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5C2C3F">
      <w:pPr>
        <w:pStyle w:val="27"/>
        <w:adjustRightInd w:val="0"/>
        <w:snapToGrid w:val="0"/>
        <w:spacing w:line="360" w:lineRule="auto"/>
        <w:rPr>
          <w:rFonts w:asciiTheme="majorEastAsia" w:hAnsiTheme="majorEastAsia" w:eastAsiaTheme="majorEastAsia"/>
        </w:rPr>
      </w:pPr>
    </w:p>
    <w:p w14:paraId="4A39D0FD"/>
    <w:p w14:paraId="5C192BA2">
      <w:pPr>
        <w:pStyle w:val="27"/>
        <w:adjustRightInd w:val="0"/>
        <w:snapToGrid w:val="0"/>
        <w:spacing w:line="360" w:lineRule="auto"/>
        <w:ind w:firstLine="0" w:firstLineChars="0"/>
        <w:rPr>
          <w:rFonts w:asciiTheme="majorEastAsia" w:hAnsiTheme="majorEastAsia" w:eastAsiaTheme="majorEastAsia"/>
        </w:rPr>
      </w:pPr>
    </w:p>
    <w:p w14:paraId="4850D08D">
      <w:pPr>
        <w:pStyle w:val="27"/>
        <w:adjustRightInd w:val="0"/>
        <w:snapToGrid w:val="0"/>
        <w:spacing w:line="360" w:lineRule="auto"/>
        <w:ind w:firstLine="964"/>
        <w:jc w:val="center"/>
        <w:rPr>
          <w:rFonts w:hint="eastAsia" w:eastAsia="宋体"/>
          <w:b/>
          <w:bCs/>
          <w:sz w:val="48"/>
          <w:szCs w:val="52"/>
          <w:lang w:eastAsia="zh-CN"/>
        </w:rPr>
      </w:pPr>
      <w:r>
        <w:rPr>
          <w:rFonts w:hint="eastAsia"/>
          <w:b/>
          <w:bCs/>
          <w:sz w:val="48"/>
          <w:szCs w:val="52"/>
          <w:lang w:eastAsia="zh-CN"/>
        </w:rPr>
        <w:t>淄博市第一医院</w:t>
      </w:r>
      <w:r>
        <w:rPr>
          <w:rFonts w:hint="eastAsia"/>
          <w:b/>
          <w:bCs/>
          <w:sz w:val="48"/>
          <w:szCs w:val="52"/>
          <w:lang w:val="en-US" w:eastAsia="zh-CN"/>
        </w:rPr>
        <w:t>一次性使用氩气电极</w:t>
      </w:r>
      <w:r>
        <w:rPr>
          <w:rFonts w:hint="eastAsia"/>
          <w:b/>
          <w:bCs/>
          <w:sz w:val="48"/>
          <w:szCs w:val="52"/>
          <w:lang w:eastAsia="zh-CN"/>
        </w:rPr>
        <w:t>采购项目</w:t>
      </w:r>
    </w:p>
    <w:p w14:paraId="62838DB6">
      <w:pPr>
        <w:widowControl/>
        <w:adjustRightInd w:val="0"/>
        <w:snapToGrid w:val="0"/>
        <w:spacing w:line="360" w:lineRule="auto"/>
        <w:jc w:val="center"/>
        <w:rPr>
          <w:rFonts w:cs="宋体" w:asciiTheme="majorEastAsia" w:hAnsiTheme="majorEastAsia" w:eastAsiaTheme="majorEastAsia"/>
          <w:b/>
          <w:sz w:val="96"/>
          <w:szCs w:val="96"/>
        </w:rPr>
      </w:pPr>
    </w:p>
    <w:p w14:paraId="27830F43">
      <w:pPr>
        <w:widowControl/>
        <w:adjustRightInd w:val="0"/>
        <w:snapToGrid w:val="0"/>
        <w:spacing w:line="360" w:lineRule="auto"/>
        <w:jc w:val="center"/>
        <w:rPr>
          <w:rFonts w:cs="宋体" w:asciiTheme="majorEastAsia" w:hAnsiTheme="majorEastAsia" w:eastAsiaTheme="majorEastAsia"/>
          <w:b/>
          <w:sz w:val="96"/>
          <w:szCs w:val="96"/>
        </w:rPr>
      </w:pPr>
      <w:r>
        <w:rPr>
          <w:rFonts w:hint="eastAsia" w:cs="宋体" w:asciiTheme="majorEastAsia" w:hAnsiTheme="majorEastAsia" w:eastAsiaTheme="majorEastAsia"/>
          <w:b/>
          <w:sz w:val="96"/>
          <w:szCs w:val="96"/>
        </w:rPr>
        <w:t>院内谈判</w:t>
      </w:r>
      <w:r>
        <w:rPr>
          <w:rFonts w:cs="宋体" w:asciiTheme="majorEastAsia" w:hAnsiTheme="majorEastAsia" w:eastAsiaTheme="majorEastAsia"/>
          <w:b/>
          <w:sz w:val="96"/>
          <w:szCs w:val="96"/>
        </w:rPr>
        <w:t>文件</w:t>
      </w:r>
    </w:p>
    <w:p w14:paraId="6758340F">
      <w:pPr>
        <w:adjustRightInd w:val="0"/>
        <w:snapToGrid w:val="0"/>
        <w:spacing w:line="360" w:lineRule="auto"/>
        <w:jc w:val="center"/>
        <w:rPr>
          <w:rFonts w:cs="宋体" w:asciiTheme="majorEastAsia" w:hAnsiTheme="majorEastAsia" w:eastAsiaTheme="majorEastAsia"/>
          <w:b/>
          <w:sz w:val="32"/>
          <w:szCs w:val="32"/>
        </w:rPr>
      </w:pPr>
    </w:p>
    <w:p w14:paraId="226F4AC9">
      <w:pPr>
        <w:adjustRightInd w:val="0"/>
        <w:snapToGrid w:val="0"/>
        <w:spacing w:line="360" w:lineRule="auto"/>
        <w:rPr>
          <w:rFonts w:cs="宋体" w:asciiTheme="majorEastAsia" w:hAnsiTheme="majorEastAsia" w:eastAsiaTheme="majorEastAsia"/>
          <w:b/>
          <w:sz w:val="32"/>
          <w:szCs w:val="32"/>
        </w:rPr>
      </w:pPr>
    </w:p>
    <w:p w14:paraId="20982D0E">
      <w:pPr>
        <w:pStyle w:val="27"/>
        <w:adjustRightInd w:val="0"/>
        <w:snapToGrid w:val="0"/>
        <w:spacing w:line="360" w:lineRule="auto"/>
        <w:ind w:firstLine="643"/>
        <w:rPr>
          <w:rFonts w:cs="宋体" w:asciiTheme="majorEastAsia" w:hAnsiTheme="majorEastAsia" w:eastAsiaTheme="majorEastAsia"/>
          <w:b/>
          <w:sz w:val="32"/>
          <w:szCs w:val="32"/>
        </w:rPr>
      </w:pPr>
    </w:p>
    <w:p w14:paraId="324BD731">
      <w:pPr>
        <w:pStyle w:val="27"/>
        <w:adjustRightInd w:val="0"/>
        <w:snapToGrid w:val="0"/>
        <w:spacing w:line="360" w:lineRule="auto"/>
        <w:ind w:firstLine="643"/>
        <w:rPr>
          <w:rFonts w:cs="宋体" w:asciiTheme="majorEastAsia" w:hAnsiTheme="majorEastAsia" w:eastAsiaTheme="majorEastAsia"/>
          <w:b/>
          <w:sz w:val="32"/>
          <w:szCs w:val="32"/>
        </w:rPr>
      </w:pPr>
    </w:p>
    <w:p w14:paraId="507B5279">
      <w:pPr>
        <w:pStyle w:val="27"/>
        <w:adjustRightInd w:val="0"/>
        <w:snapToGrid w:val="0"/>
        <w:spacing w:line="360" w:lineRule="auto"/>
        <w:ind w:firstLine="640"/>
        <w:rPr>
          <w:sz w:val="32"/>
          <w:szCs w:val="32"/>
        </w:rPr>
      </w:pPr>
    </w:p>
    <w:p w14:paraId="4AE82262">
      <w:pPr>
        <w:adjustRightInd w:val="0"/>
        <w:snapToGrid w:val="0"/>
        <w:spacing w:line="360" w:lineRule="auto"/>
        <w:rPr>
          <w:rFonts w:cs="宋体" w:asciiTheme="majorEastAsia" w:hAnsiTheme="majorEastAsia" w:eastAsiaTheme="majorEastAsia"/>
          <w:b/>
          <w:sz w:val="32"/>
          <w:szCs w:val="32"/>
        </w:rPr>
      </w:pPr>
    </w:p>
    <w:p w14:paraId="62A077ED">
      <w:pPr>
        <w:pStyle w:val="27"/>
        <w:adjustRightInd w:val="0"/>
        <w:snapToGrid w:val="0"/>
        <w:spacing w:line="360" w:lineRule="auto"/>
        <w:ind w:firstLine="643"/>
        <w:rPr>
          <w:rFonts w:cs="宋体" w:asciiTheme="majorEastAsia" w:hAnsiTheme="majorEastAsia" w:eastAsiaTheme="majorEastAsia"/>
          <w:b/>
          <w:sz w:val="32"/>
          <w:szCs w:val="32"/>
        </w:rPr>
      </w:pPr>
    </w:p>
    <w:p w14:paraId="381D0364">
      <w:pPr>
        <w:pStyle w:val="27"/>
        <w:adjustRightInd w:val="0"/>
        <w:snapToGrid w:val="0"/>
        <w:spacing w:line="360" w:lineRule="auto"/>
        <w:ind w:firstLine="643"/>
        <w:rPr>
          <w:rFonts w:cs="宋体" w:asciiTheme="majorEastAsia" w:hAnsiTheme="majorEastAsia" w:eastAsiaTheme="majorEastAsia"/>
          <w:b/>
          <w:sz w:val="32"/>
          <w:szCs w:val="32"/>
        </w:rPr>
      </w:pPr>
    </w:p>
    <w:p w14:paraId="44BD5316"/>
    <w:p w14:paraId="7713EC6E">
      <w:pPr>
        <w:adjustRightInd w:val="0"/>
        <w:snapToGrid w:val="0"/>
        <w:spacing w:line="360" w:lineRule="auto"/>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采购</w:t>
      </w:r>
      <w:r>
        <w:rPr>
          <w:rFonts w:cs="宋体" w:asciiTheme="majorEastAsia" w:hAnsiTheme="majorEastAsia" w:eastAsiaTheme="majorEastAsia"/>
          <w:b/>
          <w:sz w:val="32"/>
          <w:szCs w:val="32"/>
        </w:rPr>
        <w:t>人：</w:t>
      </w:r>
      <w:r>
        <w:rPr>
          <w:rFonts w:hint="eastAsia" w:cs="宋体" w:asciiTheme="majorEastAsia" w:hAnsiTheme="majorEastAsia" w:eastAsiaTheme="majorEastAsia"/>
          <w:b/>
          <w:sz w:val="32"/>
          <w:szCs w:val="32"/>
        </w:rPr>
        <w:t>淄博市第一医院</w:t>
      </w:r>
    </w:p>
    <w:p w14:paraId="23A4D1B8">
      <w:pPr>
        <w:adjustRightInd w:val="0"/>
        <w:snapToGrid w:val="0"/>
        <w:spacing w:line="360" w:lineRule="auto"/>
        <w:jc w:val="center"/>
        <w:rPr>
          <w:rFonts w:cs="宋体" w:asciiTheme="majorEastAsia" w:hAnsiTheme="majorEastAsia" w:eastAsiaTheme="majorEastAsia"/>
          <w:b/>
          <w:sz w:val="32"/>
          <w:szCs w:val="32"/>
        </w:rPr>
      </w:pPr>
      <w:r>
        <w:rPr>
          <w:rFonts w:hint="eastAsia" w:cs="宋体" w:asciiTheme="majorEastAsia" w:hAnsiTheme="majorEastAsia" w:eastAsiaTheme="majorEastAsia"/>
          <w:b/>
          <w:bCs/>
          <w:sz w:val="32"/>
          <w:szCs w:val="32"/>
        </w:rPr>
        <w:t xml:space="preserve"> </w:t>
      </w:r>
      <w:r>
        <w:rPr>
          <w:rFonts w:cs="宋体" w:asciiTheme="majorEastAsia" w:hAnsiTheme="majorEastAsia" w:eastAsiaTheme="majorEastAsia"/>
          <w:b/>
          <w:sz w:val="32"/>
          <w:szCs w:val="32"/>
        </w:rPr>
        <w:t>时间：</w:t>
      </w:r>
      <w:r>
        <w:rPr>
          <w:rFonts w:hint="eastAsia" w:cs="宋体" w:asciiTheme="majorEastAsia" w:hAnsiTheme="majorEastAsia" w:eastAsiaTheme="majorEastAsia"/>
          <w:b/>
          <w:sz w:val="32"/>
          <w:szCs w:val="32"/>
        </w:rPr>
        <w:t>2</w:t>
      </w:r>
      <w:r>
        <w:rPr>
          <w:rFonts w:cs="宋体" w:asciiTheme="majorEastAsia" w:hAnsiTheme="majorEastAsia" w:eastAsiaTheme="majorEastAsia"/>
          <w:b/>
          <w:sz w:val="32"/>
          <w:szCs w:val="32"/>
        </w:rPr>
        <w:t>02</w:t>
      </w:r>
      <w:r>
        <w:rPr>
          <w:rFonts w:hint="eastAsia" w:cs="宋体" w:asciiTheme="majorEastAsia" w:hAnsiTheme="majorEastAsia" w:eastAsiaTheme="majorEastAsia"/>
          <w:b/>
          <w:sz w:val="32"/>
          <w:szCs w:val="32"/>
        </w:rPr>
        <w:t>5</w:t>
      </w:r>
      <w:r>
        <w:rPr>
          <w:rFonts w:cs="宋体" w:asciiTheme="majorEastAsia" w:hAnsiTheme="majorEastAsia" w:eastAsiaTheme="majorEastAsia"/>
          <w:b/>
          <w:sz w:val="32"/>
          <w:szCs w:val="32"/>
        </w:rPr>
        <w:t>年</w:t>
      </w:r>
      <w:r>
        <w:rPr>
          <w:rFonts w:hint="eastAsia" w:cs="宋体" w:asciiTheme="majorEastAsia" w:hAnsiTheme="majorEastAsia" w:eastAsiaTheme="majorEastAsia"/>
          <w:b/>
          <w:sz w:val="32"/>
          <w:szCs w:val="32"/>
        </w:rPr>
        <w:t>0</w:t>
      </w:r>
      <w:r>
        <w:rPr>
          <w:rFonts w:hint="eastAsia" w:cs="宋体" w:asciiTheme="majorEastAsia" w:hAnsiTheme="majorEastAsia" w:eastAsiaTheme="majorEastAsia"/>
          <w:b/>
          <w:sz w:val="32"/>
          <w:szCs w:val="32"/>
          <w:lang w:val="en-US" w:eastAsia="zh-CN"/>
        </w:rPr>
        <w:t>8</w:t>
      </w:r>
      <w:r>
        <w:rPr>
          <w:rFonts w:cs="宋体" w:asciiTheme="majorEastAsia" w:hAnsiTheme="majorEastAsia" w:eastAsiaTheme="majorEastAsia"/>
          <w:b/>
          <w:sz w:val="32"/>
          <w:szCs w:val="32"/>
        </w:rPr>
        <w:t>月</w:t>
      </w:r>
    </w:p>
    <w:p w14:paraId="2AD73A76">
      <w:pPr>
        <w:pStyle w:val="2"/>
        <w:adjustRightInd w:val="0"/>
        <w:snapToGrid w:val="0"/>
        <w:spacing w:before="0" w:after="0" w:line="360" w:lineRule="auto"/>
        <w:jc w:val="center"/>
        <w:rPr>
          <w:rFonts w:asciiTheme="minorEastAsia" w:hAnsiTheme="minorEastAsia" w:eastAsiaTheme="minorEastAsia" w:cstheme="minorEastAsia"/>
          <w:sz w:val="40"/>
          <w:szCs w:val="40"/>
        </w:rPr>
        <w:sectPr>
          <w:pgSz w:w="11906" w:h="16838"/>
          <w:pgMar w:top="1701" w:right="1134" w:bottom="1134" w:left="1134" w:header="851" w:footer="992" w:gutter="0"/>
          <w:paperSrc w:first="1"/>
          <w:cols w:space="720" w:num="1"/>
          <w:docGrid w:type="lines" w:linePitch="317" w:charSpace="2048"/>
        </w:sectPr>
      </w:pPr>
    </w:p>
    <w:p w14:paraId="68945C87">
      <w:pPr>
        <w:pStyle w:val="2"/>
        <w:adjustRightInd w:val="0"/>
        <w:snapToGrid w:val="0"/>
        <w:spacing w:before="0" w:after="0" w:line="360" w:lineRule="auto"/>
        <w:jc w:val="center"/>
        <w:rPr>
          <w:rFonts w:asciiTheme="minorEastAsia" w:hAnsiTheme="minorEastAsia" w:eastAsiaTheme="minorEastAsia" w:cstheme="minorEastAsia"/>
          <w:sz w:val="40"/>
          <w:szCs w:val="40"/>
        </w:rPr>
      </w:pPr>
      <w:r>
        <w:rPr>
          <w:rFonts w:hint="eastAsia" w:asciiTheme="minorEastAsia" w:hAnsiTheme="minorEastAsia" w:eastAsiaTheme="minorEastAsia" w:cstheme="minorEastAsia"/>
          <w:sz w:val="40"/>
          <w:szCs w:val="40"/>
        </w:rPr>
        <w:t>第一部分  谈判邀请</w:t>
      </w:r>
    </w:p>
    <w:p w14:paraId="54C64641">
      <w:pPr>
        <w:tabs>
          <w:tab w:val="left" w:pos="427"/>
          <w:tab w:val="left" w:pos="476"/>
        </w:tabs>
        <w:adjustRightInd w:val="0"/>
        <w:snapToGrid w:val="0"/>
        <w:spacing w:line="360" w:lineRule="auto"/>
        <w:ind w:firstLine="480"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根据医院科室需要，现对“</w:t>
      </w:r>
      <w:r>
        <w:rPr>
          <w:rFonts w:hint="eastAsia" w:asciiTheme="minorEastAsia" w:hAnsiTheme="minorEastAsia" w:eastAsiaTheme="minorEastAsia" w:cstheme="minorEastAsia"/>
          <w:sz w:val="24"/>
          <w:lang w:eastAsia="zh-CN"/>
        </w:rPr>
        <w:t>淄博市第一医院</w:t>
      </w:r>
      <w:r>
        <w:rPr>
          <w:rFonts w:hint="eastAsia" w:asciiTheme="minorEastAsia" w:hAnsiTheme="minorEastAsia" w:eastAsiaTheme="minorEastAsia" w:cstheme="minorEastAsia"/>
          <w:sz w:val="24"/>
          <w:lang w:val="en-US" w:eastAsia="zh-CN"/>
        </w:rPr>
        <w:t>一次性使用氩气电极</w:t>
      </w:r>
      <w:r>
        <w:rPr>
          <w:rFonts w:hint="eastAsia" w:asciiTheme="minorEastAsia" w:hAnsiTheme="minorEastAsia" w:eastAsiaTheme="minorEastAsia" w:cstheme="minorEastAsia"/>
          <w:sz w:val="24"/>
          <w:lang w:eastAsia="zh-CN"/>
        </w:rPr>
        <w:t>采购项目</w:t>
      </w:r>
      <w:r>
        <w:rPr>
          <w:rFonts w:hint="eastAsia" w:asciiTheme="minorEastAsia" w:hAnsiTheme="minorEastAsia" w:eastAsiaTheme="minorEastAsia" w:cstheme="minorEastAsia"/>
          <w:sz w:val="24"/>
        </w:rPr>
        <w:t>”组织院内谈判，欢迎具有符合条件的合格供应商前来参加。</w:t>
      </w:r>
    </w:p>
    <w:p w14:paraId="7B90629C">
      <w:pPr>
        <w:pStyle w:val="17"/>
        <w:spacing w:before="0" w:beforeAutospacing="0" w:after="0" w:afterAutospacing="0" w:line="360" w:lineRule="auto"/>
        <w:jc w:val="both"/>
      </w:pPr>
      <w:r>
        <w:rPr>
          <w:rFonts w:hint="eastAsia"/>
          <w:b/>
          <w:bCs/>
        </w:rPr>
        <w:t>一、项目基本情况</w:t>
      </w:r>
      <w:r>
        <w:rPr>
          <w:rFonts w:hint="eastAsia"/>
        </w:rPr>
        <w:t xml:space="preserve"> </w:t>
      </w:r>
    </w:p>
    <w:p w14:paraId="2FD9A816">
      <w:pPr>
        <w:pStyle w:val="17"/>
        <w:spacing w:before="0" w:beforeAutospacing="0" w:after="0" w:afterAutospacing="0" w:line="360" w:lineRule="auto"/>
        <w:ind w:firstLine="480" w:firstLineChars="200"/>
        <w:jc w:val="both"/>
        <w:rPr>
          <w:rFonts w:hint="eastAsia" w:asciiTheme="minorEastAsia" w:hAnsiTheme="minorEastAsia" w:eastAsiaTheme="minorEastAsia" w:cstheme="minorEastAsia"/>
          <w:sz w:val="24"/>
          <w:lang w:eastAsia="zh-CN"/>
        </w:rPr>
      </w:pPr>
      <w:r>
        <w:rPr>
          <w:rFonts w:hint="eastAsia"/>
        </w:rPr>
        <w:t>项目名称：</w:t>
      </w:r>
      <w:r>
        <w:rPr>
          <w:rFonts w:hint="eastAsia" w:asciiTheme="minorEastAsia" w:hAnsiTheme="minorEastAsia" w:eastAsiaTheme="minorEastAsia" w:cstheme="minorEastAsia"/>
          <w:sz w:val="24"/>
          <w:lang w:eastAsia="zh-CN"/>
        </w:rPr>
        <w:t>淄博市第一医院</w:t>
      </w:r>
      <w:r>
        <w:rPr>
          <w:rFonts w:hint="eastAsia" w:asciiTheme="minorEastAsia" w:hAnsiTheme="minorEastAsia" w:eastAsiaTheme="minorEastAsia" w:cstheme="minorEastAsia"/>
          <w:sz w:val="24"/>
          <w:lang w:val="en-US" w:eastAsia="zh-CN"/>
        </w:rPr>
        <w:t>一次性使用氩气电极</w:t>
      </w:r>
      <w:r>
        <w:rPr>
          <w:rFonts w:hint="eastAsia" w:asciiTheme="minorEastAsia" w:hAnsiTheme="minorEastAsia" w:eastAsiaTheme="minorEastAsia" w:cstheme="minorEastAsia"/>
          <w:sz w:val="24"/>
          <w:lang w:eastAsia="zh-CN"/>
        </w:rPr>
        <w:t>采购项目</w:t>
      </w:r>
    </w:p>
    <w:p w14:paraId="726DB930">
      <w:pPr>
        <w:pStyle w:val="17"/>
        <w:spacing w:before="0" w:beforeAutospacing="0" w:after="0" w:afterAutospacing="0" w:line="360" w:lineRule="auto"/>
        <w:ind w:firstLine="480" w:firstLineChars="200"/>
        <w:jc w:val="both"/>
        <w:rPr>
          <w:highlight w:val="none"/>
        </w:rPr>
      </w:pPr>
      <w:r>
        <w:rPr>
          <w:rFonts w:hint="eastAsia"/>
          <w:highlight w:val="none"/>
        </w:rPr>
        <w:t>比价方式：院内谈判</w:t>
      </w:r>
    </w:p>
    <w:p w14:paraId="718BE793">
      <w:pPr>
        <w:pStyle w:val="17"/>
        <w:spacing w:before="0" w:beforeAutospacing="0" w:after="0" w:afterAutospacing="0" w:line="360" w:lineRule="auto"/>
        <w:ind w:firstLine="480" w:firstLineChars="200"/>
        <w:jc w:val="both"/>
      </w:pPr>
      <w:r>
        <w:rPr>
          <w:rFonts w:hint="eastAsia"/>
          <w:color w:val="auto"/>
          <w:highlight w:val="none"/>
          <w:lang w:val="en-US" w:eastAsia="zh-CN"/>
        </w:rPr>
        <w:t>预算金额：2200元。</w:t>
      </w:r>
    </w:p>
    <w:p w14:paraId="30C74A37">
      <w:pPr>
        <w:pStyle w:val="17"/>
        <w:spacing w:before="0" w:beforeAutospacing="0" w:after="0" w:afterAutospacing="0" w:line="360" w:lineRule="auto"/>
        <w:ind w:firstLine="480" w:firstLineChars="200"/>
        <w:jc w:val="both"/>
        <w:rPr>
          <w:rFonts w:hint="eastAsia" w:eastAsia="宋体"/>
          <w:lang w:eastAsia="zh-CN"/>
        </w:rPr>
      </w:pPr>
      <w:r>
        <w:rPr>
          <w:rFonts w:hint="eastAsia"/>
        </w:rPr>
        <w:t>采购需求：与</w:t>
      </w:r>
      <w:r>
        <w:rPr>
          <w:rFonts w:hint="eastAsia"/>
          <w:lang w:val="en-US" w:eastAsia="zh-CN"/>
        </w:rPr>
        <w:t>科室现有的金山牌</w:t>
      </w:r>
      <w:r>
        <w:rPr>
          <w:rFonts w:hint="eastAsia"/>
        </w:rPr>
        <w:t>氩气高频电刀配套使用，用于高频手术中对人体组织的凝血</w:t>
      </w:r>
      <w:r>
        <w:rPr>
          <w:rFonts w:hint="eastAsia"/>
          <w:lang w:eastAsia="zh-CN"/>
        </w:rPr>
        <w:t>。</w:t>
      </w:r>
    </w:p>
    <w:p w14:paraId="251DE611">
      <w:pPr>
        <w:adjustRightInd w:val="0"/>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二、资格要求</w:t>
      </w:r>
    </w:p>
    <w:p w14:paraId="0A9CB750">
      <w:pPr>
        <w:snapToGrid w:val="0"/>
        <w:spacing w:line="360" w:lineRule="auto"/>
        <w:ind w:firstLine="480" w:firstLineChars="200"/>
        <w:rPr>
          <w:rFonts w:hint="eastAsia" w:ascii="宋体" w:hAnsi="宋体" w:cs="宋体"/>
          <w:sz w:val="24"/>
          <w:highlight w:val="none"/>
        </w:rPr>
      </w:pPr>
      <w:r>
        <w:rPr>
          <w:rFonts w:hint="eastAsia" w:asciiTheme="minorEastAsia" w:hAnsiTheme="minorEastAsia" w:eastAsiaTheme="minorEastAsia" w:cstheme="minorEastAsia"/>
          <w:sz w:val="24"/>
        </w:rPr>
        <w:t>（1）</w:t>
      </w:r>
      <w:r>
        <w:rPr>
          <w:rFonts w:hint="eastAsia" w:ascii="宋体" w:hAnsi="宋体" w:cs="宋体"/>
          <w:sz w:val="24"/>
          <w:szCs w:val="22"/>
        </w:rPr>
        <w:t>具有统一社会信用代码的《营业执照》或由公证机关或发证机关出具的证明；供应商如为事</w:t>
      </w:r>
      <w:r>
        <w:rPr>
          <w:rFonts w:hint="eastAsia" w:ascii="宋体" w:hAnsi="宋体" w:cs="宋体"/>
          <w:sz w:val="24"/>
          <w:szCs w:val="22"/>
          <w:highlight w:val="none"/>
        </w:rPr>
        <w:t>业单位或其他组织，须提供事业单位法人证书或执业许可证或个体工商户营业执照，本条所指的其他组织不包含法人的分支机构（银行、保险、石</w:t>
      </w:r>
      <w:r>
        <w:rPr>
          <w:rFonts w:hint="eastAsia" w:ascii="宋体" w:hAnsi="宋体" w:cs="宋体"/>
          <w:sz w:val="24"/>
          <w:highlight w:val="none"/>
        </w:rPr>
        <w:t>油、石化、电力、电信等有行业特殊情况的除外）；</w:t>
      </w:r>
    </w:p>
    <w:p w14:paraId="25FEB4F2">
      <w:pPr>
        <w:adjustRightInd w:val="0"/>
        <w:snapToGrid w:val="0"/>
        <w:spacing w:line="360" w:lineRule="auto"/>
        <w:ind w:firstLine="480" w:firstLineChars="200"/>
        <w:rPr>
          <w:rFonts w:asciiTheme="minorEastAsia" w:hAnsiTheme="minorEastAsia" w:eastAsiaTheme="minorEastAsia" w:cstheme="minorEastAsia"/>
          <w:color w:val="0000FF"/>
          <w:sz w:val="24"/>
        </w:rPr>
      </w:pPr>
      <w:r>
        <w:rPr>
          <w:rFonts w:hint="eastAsia" w:asciiTheme="minorEastAsia" w:hAnsiTheme="minorEastAsia" w:eastAsiaTheme="minorEastAsia" w:cstheme="minorEastAsia"/>
          <w:sz w:val="24"/>
        </w:rPr>
        <w:t>（2）</w:t>
      </w:r>
      <w:r>
        <w:rPr>
          <w:rFonts w:hint="eastAsia" w:ascii="宋体" w:hAnsi="宋体" w:cs="宋体"/>
          <w:sz w:val="24"/>
        </w:rPr>
        <w:t>如投标人为生产商的，投标人需提供有效的医疗器械生产许可证，所投报的设备需具有医疗器械注册证有效证件；投标人为代理商的，投标人需提供有效的医疗器械经营备案凭证或医疗器械经营许可证，所投报的设备需具有医疗器械注册证有效证件；</w:t>
      </w:r>
    </w:p>
    <w:p w14:paraId="27D34C73">
      <w:pPr>
        <w:snapToGrid w:val="0"/>
        <w:spacing w:line="360" w:lineRule="auto"/>
        <w:ind w:firstLine="480" w:firstLineChars="200"/>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）其它要求：</w:t>
      </w:r>
      <w:r>
        <w:rPr>
          <w:rFonts w:hint="eastAsia" w:ascii="宋体" w:hAnsi="宋体" w:cs="宋体"/>
          <w:sz w:val="24"/>
          <w:szCs w:val="22"/>
        </w:rPr>
        <w:t>未被列入信用中国网站(www.creditchina.gov.cn)、中国政府采购网(www.ccgp.gov.cn）等渠道信用记录失信被执行人、重大税收违法案件当事人名单、政府采购严重违法失信行为记录名单的供应商</w:t>
      </w:r>
      <w:r>
        <w:rPr>
          <w:rFonts w:hint="eastAsia" w:asciiTheme="minorEastAsia" w:hAnsiTheme="minorEastAsia" w:eastAsiaTheme="minorEastAsia" w:cstheme="minorEastAsia"/>
          <w:sz w:val="24"/>
        </w:rPr>
        <w:t>。</w:t>
      </w:r>
    </w:p>
    <w:p w14:paraId="3A928265">
      <w:pPr>
        <w:tabs>
          <w:tab w:val="left" w:pos="427"/>
          <w:tab w:val="left" w:pos="476"/>
        </w:tabs>
        <w:adjustRightInd w:val="0"/>
        <w:snapToGrid w:val="0"/>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三、谈判时间及地点</w:t>
      </w:r>
    </w:p>
    <w:p w14:paraId="16A10589">
      <w:pPr>
        <w:spacing w:line="360" w:lineRule="auto"/>
        <w:ind w:firstLine="480" w:firstLineChars="200"/>
        <w:rPr>
          <w:rFonts w:hint="eastAsia" w:ascii="宋体" w:hAnsi="宋体" w:cs="宋体"/>
          <w:sz w:val="24"/>
        </w:rPr>
      </w:pPr>
      <w:r>
        <w:rPr>
          <w:rFonts w:hint="eastAsia" w:ascii="宋体" w:hAnsi="宋体" w:cs="宋体"/>
          <w:sz w:val="24"/>
        </w:rPr>
        <w:t>1、谈判时间：谈判公示时间自2025年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日至2025年</w:t>
      </w:r>
      <w:r>
        <w:rPr>
          <w:rFonts w:hint="eastAsia" w:ascii="宋体" w:hAnsi="宋体" w:cs="宋体"/>
          <w:sz w:val="24"/>
          <w:lang w:val="en-US" w:eastAsia="zh-CN"/>
        </w:rPr>
        <w:t>8</w:t>
      </w:r>
      <w:r>
        <w:rPr>
          <w:rFonts w:hint="eastAsia" w:ascii="宋体" w:hAnsi="宋体" w:cs="宋体"/>
          <w:sz w:val="24"/>
        </w:rPr>
        <w:t xml:space="preserve"> 月</w:t>
      </w:r>
      <w:r>
        <w:rPr>
          <w:rFonts w:hint="eastAsia" w:ascii="宋体" w:hAnsi="宋体" w:cs="宋体"/>
          <w:sz w:val="24"/>
          <w:lang w:val="en-US" w:eastAsia="zh-CN"/>
        </w:rPr>
        <w:t>28</w:t>
      </w:r>
      <w:r>
        <w:rPr>
          <w:rFonts w:hint="eastAsia" w:ascii="宋体" w:hAnsi="宋体" w:cs="宋体"/>
          <w:sz w:val="24"/>
        </w:rPr>
        <w:t>日。谈判时间定于2025年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日北京时间</w:t>
      </w:r>
      <w:r>
        <w:rPr>
          <w:rFonts w:hint="eastAsia" w:ascii="宋体" w:hAnsi="宋体" w:cs="宋体"/>
          <w:sz w:val="24"/>
          <w:lang w:val="en-US" w:eastAsia="zh-CN"/>
        </w:rPr>
        <w:t>早上9</w:t>
      </w:r>
      <w:r>
        <w:rPr>
          <w:rFonts w:hint="eastAsia" w:ascii="宋体" w:hAnsi="宋体" w:cs="宋体"/>
          <w:sz w:val="24"/>
        </w:rPr>
        <w:t>:00，逾期未到者不予接受。</w:t>
      </w:r>
    </w:p>
    <w:p w14:paraId="25C38EB8">
      <w:pPr>
        <w:spacing w:line="360" w:lineRule="auto"/>
        <w:ind w:firstLine="480" w:firstLineChars="200"/>
        <w:rPr>
          <w:rFonts w:hint="eastAsia" w:ascii="宋体" w:hAnsi="宋体" w:cs="宋体"/>
          <w:sz w:val="24"/>
        </w:rPr>
      </w:pPr>
      <w:r>
        <w:rPr>
          <w:rFonts w:hint="eastAsia" w:ascii="宋体" w:hAnsi="宋体" w:cs="宋体"/>
          <w:sz w:val="24"/>
        </w:rPr>
        <w:t>2、谈判地点：淄博市第一医院办公楼③，二楼204会议室</w:t>
      </w:r>
    </w:p>
    <w:p w14:paraId="76815FAC">
      <w:pPr>
        <w:widowControl/>
        <w:autoSpaceDE w:val="0"/>
        <w:autoSpaceDN w:val="0"/>
        <w:adjustRightInd w:val="0"/>
        <w:spacing w:before="120" w:line="360" w:lineRule="auto"/>
        <w:ind w:left="619" w:hanging="619" w:hangingChars="257"/>
        <w:outlineLvl w:val="1"/>
        <w:rPr>
          <w:rFonts w:ascii="宋体" w:hAnsi="宋体" w:cs="宋体"/>
          <w:b/>
          <w:bCs/>
          <w:kern w:val="0"/>
          <w:sz w:val="24"/>
        </w:rPr>
      </w:pPr>
      <w:bookmarkStart w:id="0" w:name="_Toc30671"/>
      <w:bookmarkStart w:id="1" w:name="_Toc1036"/>
      <w:r>
        <w:rPr>
          <w:rFonts w:hint="eastAsia" w:ascii="宋体" w:hAnsi="宋体" w:cs="宋体"/>
          <w:b/>
          <w:bCs/>
          <w:kern w:val="0"/>
          <w:sz w:val="24"/>
        </w:rPr>
        <w:t>四、对本次谈判提出询问，请按以下方式联系</w:t>
      </w:r>
      <w:bookmarkEnd w:id="0"/>
      <w:bookmarkEnd w:id="1"/>
      <w:r>
        <w:rPr>
          <w:rFonts w:hint="eastAsia" w:ascii="宋体" w:hAnsi="宋体" w:cs="宋体"/>
          <w:b/>
          <w:bCs/>
          <w:kern w:val="0"/>
          <w:sz w:val="24"/>
        </w:rPr>
        <w:t xml:space="preserve"> </w:t>
      </w:r>
    </w:p>
    <w:p w14:paraId="6A363026">
      <w:pPr>
        <w:pStyle w:val="17"/>
        <w:spacing w:before="0" w:beforeAutospacing="0" w:after="0" w:afterAutospacing="0" w:line="360" w:lineRule="auto"/>
        <w:ind w:left="1129" w:hanging="562"/>
      </w:pPr>
      <w:r>
        <w:rPr>
          <w:rFonts w:hint="eastAsia"/>
        </w:rPr>
        <w:t xml:space="preserve">名 称：淄博市第一医院 </w:t>
      </w:r>
    </w:p>
    <w:p w14:paraId="36AF0AAA">
      <w:pPr>
        <w:pStyle w:val="17"/>
        <w:spacing w:before="0" w:beforeAutospacing="0" w:after="0" w:afterAutospacing="0" w:line="360" w:lineRule="auto"/>
        <w:ind w:left="1129" w:hanging="562"/>
      </w:pPr>
      <w:r>
        <w:rPr>
          <w:rFonts w:hint="eastAsia"/>
        </w:rPr>
        <w:t xml:space="preserve">地 址：淄博市博山区峨眉山东路4号 </w:t>
      </w:r>
    </w:p>
    <w:p w14:paraId="09F4B5EE">
      <w:pPr>
        <w:pStyle w:val="17"/>
        <w:spacing w:before="0" w:beforeAutospacing="0" w:after="0" w:afterAutospacing="0" w:line="360" w:lineRule="auto"/>
        <w:ind w:left="1129" w:hanging="562"/>
        <w:rPr>
          <w:sz w:val="28"/>
          <w:szCs w:val="28"/>
        </w:rPr>
      </w:pPr>
      <w:r>
        <w:rPr>
          <w:rFonts w:hint="eastAsia"/>
        </w:rPr>
        <w:t>联系人： 张主任      联系方式：</w:t>
      </w:r>
      <w:r>
        <w:t>0533-4252403</w:t>
      </w:r>
    </w:p>
    <w:p w14:paraId="083B0346">
      <w:pPr>
        <w:rPr>
          <w:rFonts w:hint="eastAsia" w:asciiTheme="minorEastAsia" w:hAnsiTheme="minorEastAsia" w:eastAsiaTheme="minorEastAsia" w:cstheme="minorEastAsia"/>
          <w:b/>
          <w:bCs/>
          <w:kern w:val="44"/>
          <w:sz w:val="40"/>
          <w:szCs w:val="40"/>
        </w:rPr>
      </w:pPr>
      <w:r>
        <w:rPr>
          <w:rFonts w:hint="eastAsia" w:asciiTheme="minorEastAsia" w:hAnsiTheme="minorEastAsia" w:eastAsiaTheme="minorEastAsia" w:cstheme="minorEastAsia"/>
          <w:b/>
          <w:bCs/>
          <w:kern w:val="44"/>
          <w:sz w:val="40"/>
          <w:szCs w:val="40"/>
        </w:rPr>
        <w:br w:type="page"/>
      </w:r>
    </w:p>
    <w:p w14:paraId="50C4467C">
      <w:pPr>
        <w:spacing w:line="600" w:lineRule="exact"/>
        <w:jc w:val="center"/>
        <w:rPr>
          <w:rFonts w:asciiTheme="minorEastAsia" w:hAnsiTheme="minorEastAsia" w:eastAsiaTheme="minorEastAsia" w:cstheme="minorEastAsia"/>
          <w:b/>
          <w:bCs/>
          <w:kern w:val="44"/>
          <w:sz w:val="40"/>
          <w:szCs w:val="40"/>
        </w:rPr>
      </w:pPr>
      <w:r>
        <w:rPr>
          <w:rFonts w:hint="eastAsia" w:asciiTheme="minorEastAsia" w:hAnsiTheme="minorEastAsia" w:eastAsiaTheme="minorEastAsia" w:cstheme="minorEastAsia"/>
          <w:b/>
          <w:bCs/>
          <w:kern w:val="44"/>
          <w:sz w:val="40"/>
          <w:szCs w:val="40"/>
        </w:rPr>
        <w:t>第二部分  供应商须知</w:t>
      </w:r>
    </w:p>
    <w:p w14:paraId="196015EF">
      <w:pPr>
        <w:spacing w:line="360" w:lineRule="auto"/>
        <w:rPr>
          <w:rFonts w:ascii="宋体" w:hAnsi="宋体" w:cs="宋体"/>
          <w:b/>
          <w:sz w:val="24"/>
        </w:rPr>
      </w:pPr>
      <w:r>
        <w:rPr>
          <w:rFonts w:hint="eastAsia" w:ascii="宋体" w:hAnsi="宋体" w:cs="宋体"/>
          <w:b/>
          <w:sz w:val="24"/>
        </w:rPr>
        <w:t>一、报价要求</w:t>
      </w:r>
    </w:p>
    <w:p w14:paraId="1B3AFEEC">
      <w:pPr>
        <w:spacing w:line="360" w:lineRule="auto"/>
        <w:ind w:firstLine="480" w:firstLineChars="200"/>
        <w:rPr>
          <w:rFonts w:hint="eastAsia" w:ascii="宋体" w:hAnsi="宋体" w:cs="宋体"/>
          <w:sz w:val="24"/>
        </w:rPr>
      </w:pPr>
      <w:r>
        <w:rPr>
          <w:rFonts w:hint="eastAsia" w:ascii="宋体" w:hAnsi="宋体" w:cs="宋体"/>
          <w:sz w:val="24"/>
        </w:rPr>
        <w:t>1、供应商要按报价一览表(统一格式)的内容填写，并加盖投标人公章和全权代表签章。</w:t>
      </w:r>
    </w:p>
    <w:p w14:paraId="3290737D">
      <w:pPr>
        <w:spacing w:line="360" w:lineRule="auto"/>
        <w:ind w:firstLine="480" w:firstLineChars="200"/>
        <w:rPr>
          <w:rFonts w:hint="eastAsia" w:ascii="宋体" w:hAnsi="宋体"/>
          <w:sz w:val="24"/>
        </w:rPr>
      </w:pPr>
      <w:bookmarkStart w:id="2" w:name="EB37fb61b6cd844a83a6e38ad57c42fa59"/>
      <w:r>
        <w:rPr>
          <w:rFonts w:hint="eastAsia" w:ascii="宋体" w:hAnsi="宋体"/>
          <w:sz w:val="24"/>
        </w:rPr>
        <w:t>2、本项目所有报价均以人民币报价，本项目采用</w:t>
      </w:r>
      <w:r>
        <w:rPr>
          <w:rFonts w:hint="eastAsia" w:ascii="宋体" w:hAnsi="宋体" w:cs="宋体"/>
          <w:sz w:val="24"/>
          <w:lang w:val="en-US" w:eastAsia="zh-CN"/>
        </w:rPr>
        <w:t>非一</w:t>
      </w:r>
      <w:r>
        <w:rPr>
          <w:rFonts w:hint="eastAsia" w:ascii="宋体" w:hAnsi="宋体" w:cs="宋体"/>
          <w:sz w:val="24"/>
        </w:rPr>
        <w:t>轮报价，</w:t>
      </w:r>
      <w:r>
        <w:rPr>
          <w:rFonts w:hint="eastAsia" w:ascii="宋体" w:hAnsi="宋体"/>
          <w:sz w:val="24"/>
        </w:rPr>
        <w:t>供应商递交的报价文件中的报价为第一轮报价。下一轮报价不得高于上一轮报价, 且每轮报价不得超出采购预算或最高限价或投标报价低于成本价，否则为无效报价。</w:t>
      </w:r>
    </w:p>
    <w:p w14:paraId="5CBA7F7C">
      <w:pPr>
        <w:spacing w:line="360" w:lineRule="auto"/>
        <w:ind w:firstLine="480" w:firstLineChars="200"/>
        <w:rPr>
          <w:rFonts w:hint="eastAsia" w:ascii="宋体" w:hAnsi="宋体"/>
          <w:sz w:val="24"/>
        </w:rPr>
      </w:pPr>
      <w:r>
        <w:rPr>
          <w:rFonts w:hint="eastAsia" w:ascii="宋体" w:hAnsi="宋体"/>
          <w:sz w:val="24"/>
        </w:rPr>
        <w:t>3、本合同为固定全费用综合单价方式报价，价格包含所有产品安装调试合格后的全部税费价格，其内容包括但不仅限于：人工费、货物、配件、附件、备品备件、辅材、包装、运输、装卸、安装、检测、验收、保险、人员培训、售后服务、保修、政策性文件规定及合同包含的所有风险责任的各项费用、技术指导、利润、税金等全部费用。所有应支付的对专利权和版权、设计或其他知识产权而需要向其他方支付的费用也必须包括在总报价中。</w:t>
      </w:r>
    </w:p>
    <w:p w14:paraId="5D535531">
      <w:pPr>
        <w:spacing w:line="360" w:lineRule="auto"/>
        <w:ind w:firstLine="480" w:firstLineChars="200"/>
        <w:rPr>
          <w:rFonts w:hint="eastAsia" w:ascii="宋体" w:hAnsi="宋体"/>
          <w:sz w:val="24"/>
        </w:rPr>
      </w:pPr>
      <w:r>
        <w:rPr>
          <w:rFonts w:hint="eastAsia" w:ascii="宋体" w:hAnsi="宋体"/>
          <w:sz w:val="24"/>
        </w:rPr>
        <w:t>4、本项目清单中所列产品为关键产品，相关安装辅材及辅助软件等未在清单中体现的，请各投标人报价时综合考虑，项目实施过程中采购人不再另行支付其他任何费用。</w:t>
      </w:r>
    </w:p>
    <w:p w14:paraId="772DB0EB">
      <w:pPr>
        <w:spacing w:line="360" w:lineRule="auto"/>
        <w:ind w:firstLine="480" w:firstLineChars="200"/>
        <w:rPr>
          <w:rFonts w:hint="eastAsia" w:ascii="宋体" w:hAnsi="宋体"/>
          <w:sz w:val="24"/>
        </w:rPr>
      </w:pPr>
      <w:r>
        <w:rPr>
          <w:rFonts w:hint="eastAsia" w:ascii="宋体" w:hAnsi="宋体"/>
          <w:sz w:val="24"/>
        </w:rPr>
        <w:t>5、投标人如需用外汇购入某些投标货物，须折合人民币计入总报价中。</w:t>
      </w:r>
    </w:p>
    <w:p w14:paraId="6144DAE8">
      <w:pPr>
        <w:spacing w:line="360" w:lineRule="auto"/>
        <w:ind w:firstLine="480" w:firstLineChars="200"/>
        <w:rPr>
          <w:rFonts w:ascii="宋体" w:hAnsi="宋体"/>
          <w:sz w:val="24"/>
        </w:rPr>
      </w:pPr>
      <w:r>
        <w:rPr>
          <w:rFonts w:hint="eastAsia" w:ascii="宋体" w:hAnsi="宋体"/>
          <w:sz w:val="24"/>
        </w:rPr>
        <w:t>6、本项目不接受任何选择报价，只允许有一个报价提供一个方案，提供多个报价和方案将作为无效报价。</w:t>
      </w:r>
      <w:bookmarkEnd w:id="2"/>
    </w:p>
    <w:p w14:paraId="5A55A1E0">
      <w:pPr>
        <w:spacing w:line="360" w:lineRule="auto"/>
        <w:rPr>
          <w:b/>
          <w:sz w:val="24"/>
        </w:rPr>
      </w:pPr>
      <w:r>
        <w:rPr>
          <w:rFonts w:hint="eastAsia"/>
          <w:b/>
          <w:sz w:val="24"/>
        </w:rPr>
        <w:t>二、成交原则</w:t>
      </w:r>
    </w:p>
    <w:p w14:paraId="0782D4B8">
      <w:pPr>
        <w:spacing w:line="360" w:lineRule="auto"/>
        <w:ind w:firstLine="480" w:firstLineChars="200"/>
        <w:rPr>
          <w:sz w:val="24"/>
        </w:rPr>
      </w:pPr>
      <w:r>
        <w:rPr>
          <w:rFonts w:hint="eastAsia"/>
          <w:sz w:val="24"/>
        </w:rPr>
        <w:t>质量和服务均能满足采购文件实质性响应要求，最终报价最低者成为成交供应商。</w:t>
      </w:r>
    </w:p>
    <w:p w14:paraId="1B013459">
      <w:pPr>
        <w:spacing w:line="360" w:lineRule="auto"/>
        <w:rPr>
          <w:rFonts w:ascii="宋体" w:hAnsi="宋体" w:cs="宋体"/>
          <w:b/>
          <w:sz w:val="24"/>
        </w:rPr>
      </w:pPr>
      <w:r>
        <w:rPr>
          <w:rFonts w:hint="eastAsia" w:ascii="宋体" w:hAnsi="宋体" w:cs="宋体"/>
          <w:b/>
          <w:sz w:val="24"/>
        </w:rPr>
        <w:t>三、付款方式</w:t>
      </w:r>
    </w:p>
    <w:p w14:paraId="0419ECAC">
      <w:pPr>
        <w:spacing w:line="360" w:lineRule="auto"/>
        <w:ind w:firstLine="480" w:firstLineChars="200"/>
        <w:rPr>
          <w:rFonts w:hint="eastAsia" w:ascii="宋体" w:hAnsi="宋体" w:cs="宋体"/>
          <w:sz w:val="24"/>
          <w:lang w:eastAsia="zh-CN" w:bidi="ar"/>
        </w:rPr>
      </w:pPr>
      <w:r>
        <w:rPr>
          <w:rFonts w:hint="eastAsia" w:ascii="宋体" w:hAnsi="宋体"/>
          <w:color w:val="auto"/>
          <w:sz w:val="24"/>
          <w:szCs w:val="24"/>
          <w:highlight w:val="none"/>
        </w:rPr>
        <w:t>根据实际供货情况</w:t>
      </w:r>
      <w:r>
        <w:rPr>
          <w:rFonts w:hint="eastAsia" w:ascii="宋体" w:hAnsi="宋体"/>
          <w:color w:val="auto"/>
          <w:sz w:val="24"/>
          <w:szCs w:val="24"/>
          <w:highlight w:val="none"/>
          <w:lang w:eastAsia="zh-CN"/>
        </w:rPr>
        <w:t>，</w:t>
      </w:r>
      <w:r>
        <w:rPr>
          <w:rFonts w:hint="eastAsia"/>
          <w:color w:val="auto"/>
          <w:sz w:val="24"/>
          <w:szCs w:val="22"/>
          <w:highlight w:val="none"/>
        </w:rPr>
        <w:t>供应商凭全额有效发票、</w:t>
      </w:r>
      <w:r>
        <w:rPr>
          <w:rFonts w:hint="eastAsia"/>
          <w:color w:val="auto"/>
          <w:sz w:val="24"/>
          <w:szCs w:val="22"/>
          <w:highlight w:val="none"/>
          <w:lang w:val="en-US" w:eastAsia="zh-CN"/>
        </w:rPr>
        <w:t>送货清单、验收单</w:t>
      </w:r>
      <w:r>
        <w:rPr>
          <w:rFonts w:hint="eastAsia"/>
          <w:color w:val="auto"/>
          <w:sz w:val="24"/>
          <w:szCs w:val="22"/>
          <w:highlight w:val="none"/>
        </w:rPr>
        <w:t>等资料</w:t>
      </w:r>
      <w:r>
        <w:rPr>
          <w:rFonts w:hint="eastAsia"/>
          <w:color w:val="auto"/>
          <w:sz w:val="24"/>
          <w:szCs w:val="22"/>
          <w:highlight w:val="none"/>
          <w:lang w:eastAsia="zh-CN"/>
        </w:rPr>
        <w:t>，</w:t>
      </w:r>
      <w:r>
        <w:rPr>
          <w:rFonts w:hint="eastAsia" w:ascii="宋体" w:hAnsi="宋体"/>
          <w:color w:val="auto"/>
          <w:sz w:val="24"/>
          <w:szCs w:val="24"/>
          <w:highlight w:val="none"/>
        </w:rPr>
        <w:t>经相关部门验收合格后向成交供应商支付至当批次货物价</w:t>
      </w:r>
      <w:r>
        <w:rPr>
          <w:rFonts w:hint="eastAsia" w:ascii="宋体" w:hAnsi="宋体"/>
          <w:color w:val="auto"/>
          <w:sz w:val="24"/>
          <w:szCs w:val="24"/>
          <w:highlight w:val="none"/>
          <w:lang w:eastAsia="zh-CN"/>
        </w:rPr>
        <w:t>款</w:t>
      </w:r>
      <w:r>
        <w:rPr>
          <w:rFonts w:hint="eastAsia" w:ascii="宋体" w:hAnsi="宋体" w:cs="宋体"/>
          <w:sz w:val="24"/>
          <w:lang w:eastAsia="zh-CN" w:bidi="ar"/>
        </w:rPr>
        <w:t>。</w:t>
      </w:r>
    </w:p>
    <w:p w14:paraId="627268C3">
      <w:pPr>
        <w:spacing w:line="360" w:lineRule="auto"/>
        <w:rPr>
          <w:rFonts w:ascii="宋体" w:hAnsi="宋体" w:cs="宋体"/>
          <w:b/>
          <w:sz w:val="24"/>
        </w:rPr>
      </w:pPr>
      <w:r>
        <w:rPr>
          <w:rFonts w:hint="eastAsia" w:ascii="宋体" w:hAnsi="宋体" w:cs="宋体"/>
          <w:b/>
          <w:color w:val="000000"/>
          <w:kern w:val="0"/>
          <w:sz w:val="24"/>
        </w:rPr>
        <w:t>四、报价文件编制要求</w:t>
      </w:r>
    </w:p>
    <w:p w14:paraId="6654E517">
      <w:pPr>
        <w:spacing w:line="360" w:lineRule="auto"/>
        <w:ind w:firstLine="482" w:firstLineChars="200"/>
        <w:rPr>
          <w:rFonts w:ascii="宋体" w:hAnsi="宋体"/>
          <w:b/>
          <w:sz w:val="24"/>
        </w:rPr>
      </w:pPr>
      <w:r>
        <w:rPr>
          <w:rFonts w:hint="eastAsia" w:ascii="宋体" w:hAnsi="宋体" w:cs="宋体"/>
          <w:b/>
          <w:color w:val="000000"/>
          <w:kern w:val="0"/>
          <w:sz w:val="24"/>
        </w:rPr>
        <w:t>4.1报价文件</w:t>
      </w:r>
      <w:r>
        <w:rPr>
          <w:rFonts w:hint="eastAsia" w:ascii="宋体" w:hAnsi="宋体"/>
          <w:b/>
          <w:sz w:val="24"/>
        </w:rPr>
        <w:t>应当包含以下各个部分：</w:t>
      </w:r>
    </w:p>
    <w:p w14:paraId="11C97F5A">
      <w:pPr>
        <w:spacing w:line="360" w:lineRule="auto"/>
        <w:ind w:firstLine="482" w:firstLineChars="200"/>
        <w:rPr>
          <w:rFonts w:ascii="宋体" w:hAnsi="宋体"/>
          <w:b/>
          <w:sz w:val="24"/>
        </w:rPr>
      </w:pPr>
      <w:r>
        <w:rPr>
          <w:rFonts w:hint="eastAsia" w:ascii="宋体" w:hAnsi="宋体"/>
          <w:b/>
          <w:sz w:val="24"/>
        </w:rPr>
        <w:t>（1）报价一览表</w:t>
      </w:r>
    </w:p>
    <w:p w14:paraId="30E3B03F">
      <w:pPr>
        <w:spacing w:line="360" w:lineRule="auto"/>
        <w:ind w:firstLine="482" w:firstLineChars="200"/>
        <w:rPr>
          <w:rFonts w:hint="default" w:ascii="宋体" w:hAnsi="宋体" w:eastAsia="宋体"/>
          <w:b/>
          <w:sz w:val="24"/>
          <w:lang w:val="en-US" w:eastAsia="zh-CN"/>
        </w:rPr>
      </w:pPr>
      <w:r>
        <w:rPr>
          <w:rFonts w:hint="eastAsia" w:ascii="宋体" w:hAnsi="宋体"/>
          <w:b/>
          <w:sz w:val="24"/>
        </w:rPr>
        <w:t>（2）</w:t>
      </w:r>
      <w:r>
        <w:rPr>
          <w:rFonts w:hint="eastAsia" w:ascii="宋体" w:hAnsi="宋体"/>
          <w:b/>
          <w:sz w:val="24"/>
          <w:lang w:val="en-US" w:eastAsia="zh-CN"/>
        </w:rPr>
        <w:t>分项报价表</w:t>
      </w:r>
    </w:p>
    <w:p w14:paraId="39DD9C28">
      <w:pPr>
        <w:spacing w:line="360" w:lineRule="auto"/>
        <w:ind w:firstLine="482" w:firstLineChars="200"/>
        <w:rPr>
          <w:rFonts w:ascii="宋体" w:hAnsi="宋体"/>
          <w:b/>
          <w:sz w:val="24"/>
        </w:rPr>
      </w:pPr>
      <w:r>
        <w:rPr>
          <w:rFonts w:hint="eastAsia" w:ascii="宋体" w:hAnsi="宋体"/>
          <w:b/>
          <w:sz w:val="24"/>
        </w:rPr>
        <w:t>（</w:t>
      </w:r>
      <w:r>
        <w:rPr>
          <w:rFonts w:hint="eastAsia" w:ascii="宋体" w:hAnsi="宋体"/>
          <w:b/>
          <w:sz w:val="24"/>
          <w:lang w:val="en-US" w:eastAsia="zh-CN"/>
        </w:rPr>
        <w:t>3</w:t>
      </w:r>
      <w:r>
        <w:rPr>
          <w:rFonts w:hint="eastAsia" w:ascii="宋体" w:hAnsi="宋体"/>
          <w:b/>
          <w:sz w:val="24"/>
        </w:rPr>
        <w:t>）资格审查资料</w:t>
      </w:r>
    </w:p>
    <w:p w14:paraId="75572256">
      <w:pPr>
        <w:spacing w:line="360" w:lineRule="auto"/>
        <w:ind w:firstLine="482" w:firstLineChars="200"/>
        <w:rPr>
          <w:rFonts w:ascii="宋体" w:hAnsi="宋体"/>
          <w:b/>
          <w:sz w:val="24"/>
        </w:rPr>
      </w:pPr>
      <w:r>
        <w:rPr>
          <w:rFonts w:hint="eastAsia" w:ascii="宋体" w:hAnsi="宋体"/>
          <w:b/>
          <w:sz w:val="24"/>
        </w:rPr>
        <w:t>（</w:t>
      </w:r>
      <w:r>
        <w:rPr>
          <w:rFonts w:hint="eastAsia" w:ascii="宋体" w:hAnsi="宋体"/>
          <w:b/>
          <w:sz w:val="24"/>
          <w:lang w:val="en-US" w:eastAsia="zh-CN"/>
        </w:rPr>
        <w:t>4</w:t>
      </w:r>
      <w:r>
        <w:rPr>
          <w:rFonts w:hint="eastAsia" w:ascii="宋体" w:hAnsi="宋体"/>
          <w:b/>
          <w:sz w:val="24"/>
        </w:rPr>
        <w:t>）产品技术性能</w:t>
      </w:r>
    </w:p>
    <w:p w14:paraId="1FB9873F">
      <w:pPr>
        <w:spacing w:line="360" w:lineRule="auto"/>
        <w:ind w:firstLine="482" w:firstLineChars="200"/>
        <w:rPr>
          <w:rFonts w:ascii="宋体" w:hAnsi="宋体"/>
          <w:b/>
          <w:sz w:val="24"/>
        </w:rPr>
      </w:pPr>
      <w:r>
        <w:rPr>
          <w:rFonts w:hint="eastAsia" w:ascii="宋体" w:hAnsi="宋体"/>
          <w:b/>
          <w:sz w:val="24"/>
        </w:rPr>
        <w:t>（</w:t>
      </w:r>
      <w:r>
        <w:rPr>
          <w:rFonts w:hint="eastAsia" w:ascii="宋体" w:hAnsi="宋体"/>
          <w:b/>
          <w:sz w:val="24"/>
          <w:lang w:val="en-US" w:eastAsia="zh-CN"/>
        </w:rPr>
        <w:t>5</w:t>
      </w:r>
      <w:r>
        <w:rPr>
          <w:rFonts w:hint="eastAsia" w:ascii="宋体" w:hAnsi="宋体"/>
          <w:b/>
          <w:sz w:val="24"/>
        </w:rPr>
        <w:t>）售后服务方案</w:t>
      </w:r>
    </w:p>
    <w:p w14:paraId="67145027">
      <w:pPr>
        <w:spacing w:line="360" w:lineRule="auto"/>
        <w:ind w:firstLine="482" w:firstLineChars="200"/>
        <w:rPr>
          <w:rFonts w:ascii="宋体" w:hAnsi="宋体"/>
          <w:b/>
          <w:sz w:val="24"/>
        </w:rPr>
      </w:pPr>
      <w:r>
        <w:rPr>
          <w:rFonts w:hint="eastAsia" w:ascii="宋体" w:hAnsi="宋体"/>
          <w:b/>
          <w:sz w:val="24"/>
        </w:rPr>
        <w:t>（</w:t>
      </w:r>
      <w:r>
        <w:rPr>
          <w:rFonts w:hint="eastAsia" w:ascii="宋体" w:hAnsi="宋体"/>
          <w:b/>
          <w:sz w:val="24"/>
          <w:lang w:val="en-US" w:eastAsia="zh-CN"/>
        </w:rPr>
        <w:t>6</w:t>
      </w:r>
      <w:r>
        <w:rPr>
          <w:rFonts w:hint="eastAsia" w:ascii="宋体" w:hAnsi="宋体"/>
          <w:b/>
          <w:sz w:val="24"/>
        </w:rPr>
        <w:t>）供应商认为有必要提供的其他资料（如有）</w:t>
      </w:r>
    </w:p>
    <w:p w14:paraId="0D7BF816">
      <w:pPr>
        <w:spacing w:line="360" w:lineRule="auto"/>
        <w:ind w:firstLine="482" w:firstLineChars="200"/>
        <w:rPr>
          <w:rFonts w:ascii="宋体" w:hAnsi="宋体" w:cs="宋体"/>
          <w:sz w:val="28"/>
          <w:szCs w:val="28"/>
        </w:rPr>
      </w:pPr>
      <w:r>
        <w:rPr>
          <w:rFonts w:hint="eastAsia" w:ascii="宋体" w:hAnsi="宋体" w:cs="宋体"/>
          <w:b/>
          <w:bCs/>
          <w:sz w:val="24"/>
        </w:rPr>
        <w:t>4.2报价文件三份，装档案袋密封，封口处盖投标供应商公章。</w:t>
      </w:r>
      <w:r>
        <w:rPr>
          <w:rFonts w:hint="eastAsia" w:ascii="宋体" w:hAnsi="宋体" w:cs="宋体"/>
          <w:sz w:val="28"/>
          <w:szCs w:val="28"/>
        </w:rPr>
        <w:t xml:space="preserve"> </w:t>
      </w:r>
    </w:p>
    <w:p w14:paraId="13CFD8F1">
      <w:pPr>
        <w:pStyle w:val="2"/>
        <w:adjustRightInd w:val="0"/>
        <w:snapToGrid w:val="0"/>
        <w:spacing w:before="0" w:after="0" w:line="360" w:lineRule="auto"/>
        <w:jc w:val="center"/>
        <w:rPr>
          <w:rFonts w:asciiTheme="minorEastAsia" w:hAnsiTheme="minorEastAsia" w:eastAsiaTheme="minorEastAsia" w:cstheme="minorEastAsia"/>
          <w:sz w:val="40"/>
          <w:szCs w:val="40"/>
        </w:rPr>
      </w:pPr>
      <w:r>
        <w:rPr>
          <w:rFonts w:hint="eastAsia" w:ascii="宋体" w:hAnsi="宋体" w:cs="宋体"/>
          <w:sz w:val="28"/>
          <w:szCs w:val="28"/>
        </w:rPr>
        <w:br w:type="page"/>
      </w:r>
      <w:r>
        <w:rPr>
          <w:rFonts w:hint="eastAsia" w:asciiTheme="minorEastAsia" w:hAnsiTheme="minorEastAsia" w:eastAsiaTheme="minorEastAsia" w:cstheme="minorEastAsia"/>
          <w:sz w:val="40"/>
          <w:szCs w:val="40"/>
        </w:rPr>
        <w:t>第三部分  采购需求</w:t>
      </w:r>
    </w:p>
    <w:p w14:paraId="4DF5E4EA">
      <w:pPr>
        <w:keepNext/>
        <w:keepLines/>
        <w:autoSpaceDE w:val="0"/>
        <w:autoSpaceDN w:val="0"/>
        <w:adjustRightInd w:val="0"/>
        <w:spacing w:before="120" w:line="300" w:lineRule="auto"/>
        <w:ind w:left="722" w:hanging="722" w:hangingChars="257"/>
        <w:jc w:val="left"/>
        <w:outlineLvl w:val="1"/>
        <w:rPr>
          <w:rFonts w:hint="eastAsia" w:ascii="宋体" w:hAnsi="宋体" w:cs="Times New Roman"/>
          <w:b/>
          <w:color w:val="auto"/>
          <w:kern w:val="0"/>
          <w:sz w:val="28"/>
          <w:szCs w:val="20"/>
          <w:highlight w:val="none"/>
          <w:lang w:val="en-US" w:eastAsia="zh-CN"/>
        </w:rPr>
      </w:pPr>
      <w:bookmarkStart w:id="3" w:name="_Toc18601"/>
      <w:r>
        <w:rPr>
          <w:rFonts w:hint="eastAsia" w:ascii="宋体" w:hAnsi="宋体" w:eastAsia="宋体" w:cs="Times New Roman"/>
          <w:b/>
          <w:color w:val="auto"/>
          <w:kern w:val="0"/>
          <w:sz w:val="28"/>
          <w:szCs w:val="20"/>
          <w:highlight w:val="none"/>
        </w:rPr>
        <w:t>一、采购清单</w:t>
      </w:r>
      <w:bookmarkEnd w:id="3"/>
      <w:r>
        <w:rPr>
          <w:rFonts w:hint="eastAsia" w:ascii="宋体" w:hAnsi="宋体" w:cs="Times New Roman"/>
          <w:b/>
          <w:color w:val="auto"/>
          <w:kern w:val="0"/>
          <w:sz w:val="28"/>
          <w:szCs w:val="20"/>
          <w:highlight w:val="none"/>
          <w:lang w:val="en-US" w:eastAsia="zh-CN"/>
        </w:rPr>
        <w:t>及技术要求</w:t>
      </w:r>
    </w:p>
    <w:p w14:paraId="46D5B3C1">
      <w:pPr>
        <w:pStyle w:val="4"/>
        <w:keepNext w:val="0"/>
        <w:keepLines w:val="0"/>
        <w:widowControl/>
        <w:suppressLineNumbers w:val="0"/>
        <w:spacing w:line="18" w:lineRule="atLeast"/>
        <w:ind w:left="0" w:firstLine="0"/>
        <w:rPr>
          <w:rFonts w:hint="eastAsia" w:ascii="宋体" w:hAnsi="宋体" w:eastAsia="宋体" w:cs="宋体"/>
          <w:i w:val="0"/>
          <w:iCs w:val="0"/>
          <w:caps w:val="0"/>
          <w:color w:val="404040"/>
          <w:spacing w:val="0"/>
        </w:rPr>
      </w:pPr>
      <w:r>
        <w:rPr>
          <w:rFonts w:hint="eastAsia" w:ascii="宋体" w:hAnsi="宋体" w:eastAsia="宋体" w:cs="宋体"/>
          <w:i w:val="0"/>
          <w:iCs w:val="0"/>
          <w:caps w:val="0"/>
          <w:color w:val="404040"/>
          <w:spacing w:val="0"/>
          <w:lang w:val="en-US" w:eastAsia="zh-CN"/>
        </w:rPr>
        <w:t>1.</w:t>
      </w:r>
      <w:r>
        <w:rPr>
          <w:rFonts w:hint="eastAsia" w:ascii="宋体" w:hAnsi="宋体" w:eastAsia="宋体" w:cs="宋体"/>
          <w:i w:val="0"/>
          <w:iCs w:val="0"/>
          <w:caps w:val="0"/>
          <w:color w:val="404040"/>
          <w:spacing w:val="0"/>
        </w:rPr>
        <w:t>产品组成</w:t>
      </w:r>
    </w:p>
    <w:p w14:paraId="082C5BDD">
      <w:pPr>
        <w:pStyle w:val="4"/>
        <w:keepNext w:val="0"/>
        <w:keepLines w:val="0"/>
        <w:widowControl/>
        <w:suppressLineNumbers w:val="0"/>
        <w:spacing w:line="18" w:lineRule="atLeast"/>
        <w:ind w:left="0" w:firstLine="0"/>
        <w:rPr>
          <w:rFonts w:hint="eastAsia" w:ascii="宋体" w:hAnsi="宋体" w:eastAsia="宋体" w:cs="宋体"/>
          <w:b/>
          <w:bCs/>
          <w:kern w:val="0"/>
          <w:sz w:val="28"/>
          <w:szCs w:val="28"/>
        </w:rPr>
      </w:pPr>
      <w:r>
        <w:rPr>
          <w:rStyle w:val="21"/>
          <w:rFonts w:hint="eastAsia" w:ascii="宋体" w:hAnsi="宋体" w:eastAsia="宋体" w:cs="宋体"/>
          <w:b w:val="0"/>
          <w:bCs/>
          <w:i w:val="0"/>
          <w:iCs w:val="0"/>
          <w:caps w:val="0"/>
          <w:color w:val="404040"/>
          <w:spacing w:val="0"/>
          <w:sz w:val="22"/>
          <w:szCs w:val="22"/>
        </w:rPr>
        <w:t>氩气喷管接头</w:t>
      </w:r>
      <w:r>
        <w:rPr>
          <w:rStyle w:val="21"/>
          <w:rFonts w:hint="eastAsia" w:cs="宋体"/>
          <w:b w:val="0"/>
          <w:bCs/>
          <w:i w:val="0"/>
          <w:iCs w:val="0"/>
          <w:caps w:val="0"/>
          <w:color w:val="404040"/>
          <w:spacing w:val="0"/>
          <w:sz w:val="22"/>
          <w:szCs w:val="22"/>
          <w:lang w:val="en-US" w:eastAsia="zh-CN"/>
        </w:rPr>
        <w:t>、</w:t>
      </w:r>
      <w:r>
        <w:rPr>
          <w:rStyle w:val="21"/>
          <w:rFonts w:hint="eastAsia" w:ascii="宋体" w:hAnsi="宋体" w:eastAsia="宋体" w:cs="宋体"/>
          <w:b w:val="0"/>
          <w:bCs/>
          <w:i w:val="0"/>
          <w:iCs w:val="0"/>
          <w:caps w:val="0"/>
          <w:color w:val="404040"/>
          <w:spacing w:val="0"/>
          <w:sz w:val="22"/>
          <w:szCs w:val="22"/>
        </w:rPr>
        <w:t>外管</w:t>
      </w:r>
      <w:r>
        <w:rPr>
          <w:rStyle w:val="21"/>
          <w:rFonts w:hint="eastAsia" w:cs="宋体"/>
          <w:b w:val="0"/>
          <w:bCs/>
          <w:i w:val="0"/>
          <w:iCs w:val="0"/>
          <w:caps w:val="0"/>
          <w:color w:val="404040"/>
          <w:spacing w:val="0"/>
          <w:sz w:val="22"/>
          <w:szCs w:val="22"/>
          <w:lang w:eastAsia="zh-CN"/>
        </w:rPr>
        <w:t>、</w:t>
      </w:r>
      <w:r>
        <w:rPr>
          <w:rStyle w:val="21"/>
          <w:rFonts w:hint="eastAsia" w:ascii="宋体" w:hAnsi="宋体" w:eastAsia="宋体" w:cs="宋体"/>
          <w:b w:val="0"/>
          <w:bCs/>
          <w:i w:val="0"/>
          <w:iCs w:val="0"/>
          <w:caps w:val="0"/>
          <w:color w:val="404040"/>
          <w:spacing w:val="0"/>
          <w:sz w:val="22"/>
          <w:szCs w:val="22"/>
        </w:rPr>
        <w:t>导线</w:t>
      </w:r>
      <w:r>
        <w:rPr>
          <w:rStyle w:val="21"/>
          <w:rFonts w:hint="eastAsia" w:cs="宋体"/>
          <w:b w:val="0"/>
          <w:bCs/>
          <w:i w:val="0"/>
          <w:iCs w:val="0"/>
          <w:caps w:val="0"/>
          <w:color w:val="404040"/>
          <w:spacing w:val="0"/>
          <w:sz w:val="22"/>
          <w:szCs w:val="22"/>
          <w:lang w:eastAsia="zh-CN"/>
        </w:rPr>
        <w:t>、</w:t>
      </w:r>
      <w:r>
        <w:rPr>
          <w:rStyle w:val="21"/>
          <w:rFonts w:hint="eastAsia" w:ascii="宋体" w:hAnsi="宋体" w:eastAsia="宋体" w:cs="宋体"/>
          <w:b w:val="0"/>
          <w:bCs/>
          <w:i w:val="0"/>
          <w:iCs w:val="0"/>
          <w:caps w:val="0"/>
          <w:color w:val="404040"/>
          <w:spacing w:val="0"/>
          <w:sz w:val="22"/>
          <w:szCs w:val="22"/>
        </w:rPr>
        <w:t>电极头</w:t>
      </w:r>
    </w:p>
    <w:p w14:paraId="28CCCFE7">
      <w:pPr>
        <w:rPr>
          <w:rFonts w:hint="eastAsia" w:ascii="宋体" w:hAnsi="宋体" w:eastAsia="宋体" w:cs="宋体"/>
          <w:b/>
          <w:bCs/>
          <w:i w:val="0"/>
          <w:iCs w:val="0"/>
          <w:caps w:val="0"/>
          <w:color w:val="404040"/>
          <w:spacing w:val="0"/>
          <w:kern w:val="0"/>
          <w:sz w:val="27"/>
          <w:szCs w:val="27"/>
          <w:lang w:val="en-US" w:eastAsia="zh-CN" w:bidi="ar-SA"/>
        </w:rPr>
      </w:pPr>
      <w:r>
        <w:rPr>
          <w:rFonts w:hint="eastAsia" w:ascii="宋体" w:hAnsi="宋体" w:eastAsia="宋体" w:cs="宋体"/>
          <w:b/>
          <w:bCs/>
          <w:i w:val="0"/>
          <w:iCs w:val="0"/>
          <w:caps w:val="0"/>
          <w:color w:val="404040"/>
          <w:spacing w:val="0"/>
          <w:kern w:val="0"/>
          <w:sz w:val="27"/>
          <w:szCs w:val="27"/>
          <w:lang w:val="en-US" w:eastAsia="zh-CN" w:bidi="ar-SA"/>
        </w:rPr>
        <w:t>2.技术参数</w:t>
      </w:r>
    </w:p>
    <w:tbl>
      <w:tblPr>
        <w:tblStyle w:val="18"/>
        <w:tblW w:w="8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19"/>
        <w:gridCol w:w="1519"/>
        <w:gridCol w:w="1796"/>
        <w:gridCol w:w="2183"/>
        <w:gridCol w:w="1519"/>
      </w:tblGrid>
      <w:tr w14:paraId="7E5C3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9" w:hRule="atLeast"/>
        </w:trPr>
        <w:tc>
          <w:tcPr>
            <w:tcW w:w="1519" w:type="dxa"/>
            <w:tcBorders>
              <w:top w:val="single" w:color="FFFFFF" w:sz="4" w:space="0"/>
              <w:left w:val="single" w:color="FFFFFF" w:sz="4" w:space="0"/>
              <w:bottom w:val="single" w:color="FFFFFF" w:sz="4" w:space="0"/>
              <w:right w:val="single" w:color="FFFFFF" w:sz="4" w:space="0"/>
            </w:tcBorders>
            <w:shd w:val="clear" w:color="auto" w:fill="E9EBF5"/>
            <w:tcMar>
              <w:top w:w="15" w:type="dxa"/>
              <w:left w:w="15" w:type="dxa"/>
              <w:right w:w="15" w:type="dxa"/>
            </w:tcMar>
            <w:vAlign w:val="center"/>
          </w:tcPr>
          <w:p w14:paraId="7397CA84">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产品端部型式</w:t>
            </w:r>
          </w:p>
        </w:tc>
        <w:tc>
          <w:tcPr>
            <w:tcW w:w="1519" w:type="dxa"/>
            <w:tcBorders>
              <w:top w:val="single" w:color="FFFFFF" w:sz="4" w:space="0"/>
              <w:left w:val="single" w:color="FFFFFF" w:sz="4" w:space="0"/>
              <w:bottom w:val="single" w:color="FFFFFF" w:sz="4" w:space="0"/>
              <w:right w:val="single" w:color="FFFFFF" w:sz="4" w:space="0"/>
            </w:tcBorders>
            <w:shd w:val="clear" w:color="auto" w:fill="E9EBF5"/>
            <w:tcMar>
              <w:top w:w="15" w:type="dxa"/>
              <w:left w:w="15" w:type="dxa"/>
              <w:right w:w="15" w:type="dxa"/>
            </w:tcMar>
            <w:vAlign w:val="center"/>
          </w:tcPr>
          <w:p w14:paraId="4C918C1F">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直径 (mm)</w:t>
            </w:r>
          </w:p>
        </w:tc>
        <w:tc>
          <w:tcPr>
            <w:tcW w:w="1796" w:type="dxa"/>
            <w:tcBorders>
              <w:top w:val="single" w:color="FFFFFF" w:sz="4" w:space="0"/>
              <w:left w:val="single" w:color="FFFFFF" w:sz="4" w:space="0"/>
              <w:bottom w:val="single" w:color="FFFFFF" w:sz="4" w:space="0"/>
              <w:right w:val="single" w:color="FFFFFF" w:sz="4" w:space="0"/>
            </w:tcBorders>
            <w:shd w:val="clear" w:color="auto" w:fill="E9EBF5"/>
            <w:tcMar>
              <w:top w:w="15" w:type="dxa"/>
              <w:left w:w="15" w:type="dxa"/>
              <w:right w:w="15" w:type="dxa"/>
            </w:tcMar>
            <w:vAlign w:val="center"/>
          </w:tcPr>
          <w:p w14:paraId="0D7C0752">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长度（mm）</w:t>
            </w:r>
          </w:p>
        </w:tc>
        <w:tc>
          <w:tcPr>
            <w:tcW w:w="2183" w:type="dxa"/>
            <w:tcBorders>
              <w:top w:val="single" w:color="FFFFFF" w:sz="4" w:space="0"/>
              <w:left w:val="single" w:color="FFFFFF" w:sz="4" w:space="0"/>
              <w:bottom w:val="single" w:color="FFFFFF" w:sz="4" w:space="0"/>
              <w:right w:val="single" w:color="FFFFFF" w:sz="4" w:space="0"/>
            </w:tcBorders>
            <w:shd w:val="clear" w:color="auto" w:fill="E9EBF5"/>
            <w:tcMar>
              <w:top w:w="15" w:type="dxa"/>
              <w:left w:w="15" w:type="dxa"/>
              <w:right w:w="15" w:type="dxa"/>
            </w:tcMar>
            <w:vAlign w:val="center"/>
          </w:tcPr>
          <w:p w14:paraId="3984DD36">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流量（L/Min）</w:t>
            </w:r>
          </w:p>
        </w:tc>
        <w:tc>
          <w:tcPr>
            <w:tcW w:w="1519" w:type="dxa"/>
            <w:tcBorders>
              <w:top w:val="single" w:color="FFFFFF" w:sz="4" w:space="0"/>
              <w:left w:val="single" w:color="FFFFFF" w:sz="4" w:space="0"/>
              <w:bottom w:val="single" w:color="FFFFFF" w:sz="4" w:space="0"/>
              <w:right w:val="single" w:color="FFFFFF" w:sz="4" w:space="0"/>
            </w:tcBorders>
            <w:shd w:val="clear" w:color="auto" w:fill="E9EBF5"/>
            <w:tcMar>
              <w:top w:w="15" w:type="dxa"/>
              <w:left w:w="15" w:type="dxa"/>
              <w:right w:w="15" w:type="dxa"/>
            </w:tcMar>
            <w:vAlign w:val="center"/>
          </w:tcPr>
          <w:p w14:paraId="53C6A2BA">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直流电阻</w:t>
            </w:r>
          </w:p>
        </w:tc>
      </w:tr>
      <w:tr w14:paraId="6C5ED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3" w:hRule="atLeast"/>
        </w:trPr>
        <w:tc>
          <w:tcPr>
            <w:tcW w:w="1519"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2595EB5C">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直喷</w:t>
            </w:r>
          </w:p>
        </w:tc>
        <w:tc>
          <w:tcPr>
            <w:tcW w:w="1519"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03EB5026">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1.5</w:t>
            </w:r>
          </w:p>
        </w:tc>
        <w:tc>
          <w:tcPr>
            <w:tcW w:w="1796"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0364BD6C">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1750</w:t>
            </w:r>
          </w:p>
        </w:tc>
        <w:tc>
          <w:tcPr>
            <w:tcW w:w="2183"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23992B86">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&gt;1</w:t>
            </w:r>
          </w:p>
        </w:tc>
        <w:tc>
          <w:tcPr>
            <w:tcW w:w="1519"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550D0E27">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&lt; 7Ω</w:t>
            </w:r>
          </w:p>
        </w:tc>
      </w:tr>
      <w:tr w14:paraId="7D13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3" w:hRule="atLeast"/>
        </w:trPr>
        <w:tc>
          <w:tcPr>
            <w:tcW w:w="1519"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4909FA99">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直喷</w:t>
            </w:r>
          </w:p>
        </w:tc>
        <w:tc>
          <w:tcPr>
            <w:tcW w:w="1519"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115A71FA">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1.5</w:t>
            </w:r>
          </w:p>
        </w:tc>
        <w:tc>
          <w:tcPr>
            <w:tcW w:w="1796"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0428CAF2">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2750</w:t>
            </w:r>
          </w:p>
        </w:tc>
        <w:tc>
          <w:tcPr>
            <w:tcW w:w="2183"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46A3FDC4">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&gt;1</w:t>
            </w:r>
          </w:p>
        </w:tc>
        <w:tc>
          <w:tcPr>
            <w:tcW w:w="1519"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74346AE8">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&lt; 7Ω</w:t>
            </w:r>
          </w:p>
        </w:tc>
      </w:tr>
      <w:tr w14:paraId="17269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3" w:hRule="atLeast"/>
        </w:trPr>
        <w:tc>
          <w:tcPr>
            <w:tcW w:w="1519"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32876ADA">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直喷</w:t>
            </w:r>
          </w:p>
        </w:tc>
        <w:tc>
          <w:tcPr>
            <w:tcW w:w="1519"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213B83A2">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2.3</w:t>
            </w:r>
          </w:p>
        </w:tc>
        <w:tc>
          <w:tcPr>
            <w:tcW w:w="1796"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66A0C11B">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3250</w:t>
            </w:r>
          </w:p>
        </w:tc>
        <w:tc>
          <w:tcPr>
            <w:tcW w:w="2183"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4568C1F4">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&gt;3.5</w:t>
            </w:r>
          </w:p>
        </w:tc>
        <w:tc>
          <w:tcPr>
            <w:tcW w:w="1519"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652962A3">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&lt; 2Ω</w:t>
            </w:r>
          </w:p>
        </w:tc>
      </w:tr>
      <w:tr w14:paraId="17FD3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3" w:hRule="atLeast"/>
        </w:trPr>
        <w:tc>
          <w:tcPr>
            <w:tcW w:w="1519"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5157FE63">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直喷</w:t>
            </w:r>
          </w:p>
        </w:tc>
        <w:tc>
          <w:tcPr>
            <w:tcW w:w="1519"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2B3C77AE">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2.3</w:t>
            </w:r>
          </w:p>
        </w:tc>
        <w:tc>
          <w:tcPr>
            <w:tcW w:w="1796"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2F56F769">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4250</w:t>
            </w:r>
          </w:p>
        </w:tc>
        <w:tc>
          <w:tcPr>
            <w:tcW w:w="2183"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48F41E03">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&gt;3.5</w:t>
            </w:r>
          </w:p>
        </w:tc>
        <w:tc>
          <w:tcPr>
            <w:tcW w:w="1519"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607296DB">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&lt; 2Ω</w:t>
            </w:r>
          </w:p>
        </w:tc>
      </w:tr>
      <w:tr w14:paraId="4569D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3" w:hRule="atLeast"/>
        </w:trPr>
        <w:tc>
          <w:tcPr>
            <w:tcW w:w="1519"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65893B52">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侧喷</w:t>
            </w:r>
          </w:p>
        </w:tc>
        <w:tc>
          <w:tcPr>
            <w:tcW w:w="1519"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0309AFC6">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2.3</w:t>
            </w:r>
          </w:p>
        </w:tc>
        <w:tc>
          <w:tcPr>
            <w:tcW w:w="1796"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1F750D8B">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3250</w:t>
            </w:r>
          </w:p>
        </w:tc>
        <w:tc>
          <w:tcPr>
            <w:tcW w:w="2183"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58DCC93A">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&gt;3.5</w:t>
            </w:r>
          </w:p>
        </w:tc>
        <w:tc>
          <w:tcPr>
            <w:tcW w:w="1519"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3C2167A3">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&lt;2Ω</w:t>
            </w:r>
          </w:p>
        </w:tc>
      </w:tr>
      <w:tr w14:paraId="0D44B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3" w:hRule="atLeast"/>
        </w:trPr>
        <w:tc>
          <w:tcPr>
            <w:tcW w:w="1519"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3837C5C9">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侧喷</w:t>
            </w:r>
          </w:p>
        </w:tc>
        <w:tc>
          <w:tcPr>
            <w:tcW w:w="1519"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4189D45A">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2.3</w:t>
            </w:r>
          </w:p>
        </w:tc>
        <w:tc>
          <w:tcPr>
            <w:tcW w:w="1796"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6E6D8A74">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4250</w:t>
            </w:r>
          </w:p>
        </w:tc>
        <w:tc>
          <w:tcPr>
            <w:tcW w:w="2183"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55F46486">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&gt;3.5</w:t>
            </w:r>
          </w:p>
        </w:tc>
        <w:tc>
          <w:tcPr>
            <w:tcW w:w="1519"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5D3F24B8">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&lt; 2Ω</w:t>
            </w:r>
          </w:p>
        </w:tc>
      </w:tr>
      <w:tr w14:paraId="28CC6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3" w:hRule="atLeast"/>
        </w:trPr>
        <w:tc>
          <w:tcPr>
            <w:tcW w:w="1519"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702E3014">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环喷</w:t>
            </w:r>
          </w:p>
        </w:tc>
        <w:tc>
          <w:tcPr>
            <w:tcW w:w="1519"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39391ACF">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2.3</w:t>
            </w:r>
          </w:p>
        </w:tc>
        <w:tc>
          <w:tcPr>
            <w:tcW w:w="1796"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2A00C135">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3250</w:t>
            </w:r>
          </w:p>
        </w:tc>
        <w:tc>
          <w:tcPr>
            <w:tcW w:w="2183"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259362E3">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&gt;3.5</w:t>
            </w:r>
          </w:p>
        </w:tc>
        <w:tc>
          <w:tcPr>
            <w:tcW w:w="1519"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5D018B31">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&lt; 2Ω</w:t>
            </w:r>
          </w:p>
        </w:tc>
      </w:tr>
      <w:tr w14:paraId="4A9FD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8" w:hRule="atLeast"/>
        </w:trPr>
        <w:tc>
          <w:tcPr>
            <w:tcW w:w="1519"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778F4C2F">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环喷</w:t>
            </w:r>
          </w:p>
        </w:tc>
        <w:tc>
          <w:tcPr>
            <w:tcW w:w="1519"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14A0CCEF">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2.3</w:t>
            </w:r>
          </w:p>
        </w:tc>
        <w:tc>
          <w:tcPr>
            <w:tcW w:w="1796"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5E592E15">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4250</w:t>
            </w:r>
          </w:p>
        </w:tc>
        <w:tc>
          <w:tcPr>
            <w:tcW w:w="2183"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0F3C1CA2">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&gt;3.5</w:t>
            </w:r>
          </w:p>
        </w:tc>
        <w:tc>
          <w:tcPr>
            <w:tcW w:w="1519" w:type="dxa"/>
            <w:tcBorders>
              <w:top w:val="single" w:color="FFFFFF" w:sz="4" w:space="0"/>
              <w:left w:val="single" w:color="FFFFFF" w:sz="4" w:space="0"/>
              <w:bottom w:val="single" w:color="FFFFFF" w:sz="4" w:space="0"/>
              <w:right w:val="single" w:color="FFFFFF" w:sz="4" w:space="0"/>
            </w:tcBorders>
            <w:shd w:val="clear" w:color="auto" w:fill="FFFFFF" w:themeFill="background1"/>
            <w:tcMar>
              <w:top w:w="15" w:type="dxa"/>
              <w:left w:w="15" w:type="dxa"/>
              <w:right w:w="15" w:type="dxa"/>
            </w:tcMar>
            <w:vAlign w:val="center"/>
          </w:tcPr>
          <w:p w14:paraId="3B3E9F55">
            <w:pPr>
              <w:pStyle w:val="17"/>
              <w:keepNext w:val="0"/>
              <w:keepLines w:val="0"/>
              <w:widowControl/>
              <w:suppressLineNumbers w:val="0"/>
              <w:ind w:left="0" w:firstLine="0"/>
              <w:rPr>
                <w:rStyle w:val="21"/>
                <w:rFonts w:hint="eastAsia" w:ascii="宋体" w:hAnsi="宋体" w:eastAsia="宋体" w:cs="宋体"/>
                <w:b w:val="0"/>
                <w:bCs/>
                <w:i w:val="0"/>
                <w:iCs w:val="0"/>
                <w:caps w:val="0"/>
                <w:color w:val="404040"/>
                <w:spacing w:val="0"/>
                <w:sz w:val="22"/>
                <w:szCs w:val="22"/>
              </w:rPr>
            </w:pPr>
            <w:r>
              <w:rPr>
                <w:rStyle w:val="21"/>
                <w:rFonts w:hint="eastAsia" w:ascii="宋体" w:hAnsi="宋体" w:eastAsia="宋体" w:cs="宋体"/>
                <w:b w:val="0"/>
                <w:bCs/>
                <w:i w:val="0"/>
                <w:iCs w:val="0"/>
                <w:caps w:val="0"/>
                <w:color w:val="404040"/>
                <w:spacing w:val="0"/>
                <w:sz w:val="22"/>
                <w:szCs w:val="22"/>
              </w:rPr>
              <w:t>&lt; 2Ω</w:t>
            </w:r>
          </w:p>
        </w:tc>
      </w:tr>
    </w:tbl>
    <w:p w14:paraId="769A5A49">
      <w:pPr>
        <w:rPr>
          <w:rFonts w:hint="eastAsia" w:ascii="宋体" w:hAnsi="宋体" w:eastAsia="宋体" w:cs="宋体"/>
          <w:b/>
          <w:bCs/>
          <w:i w:val="0"/>
          <w:iCs w:val="0"/>
          <w:caps w:val="0"/>
          <w:color w:val="404040"/>
          <w:spacing w:val="0"/>
          <w:kern w:val="0"/>
          <w:sz w:val="27"/>
          <w:szCs w:val="27"/>
          <w:lang w:val="en-US" w:eastAsia="zh-CN" w:bidi="ar-SA"/>
        </w:rPr>
      </w:pPr>
      <w:r>
        <w:rPr>
          <w:rFonts w:hint="eastAsia" w:ascii="宋体" w:hAnsi="宋体" w:cs="宋体"/>
          <w:b/>
          <w:bCs/>
          <w:i w:val="0"/>
          <w:iCs w:val="0"/>
          <w:caps w:val="0"/>
          <w:color w:val="404040"/>
          <w:spacing w:val="0"/>
          <w:kern w:val="0"/>
          <w:sz w:val="27"/>
          <w:szCs w:val="27"/>
          <w:lang w:val="en-US" w:eastAsia="zh-CN" w:bidi="ar-SA"/>
        </w:rPr>
        <w:t>3.</w:t>
      </w:r>
      <w:r>
        <w:rPr>
          <w:rFonts w:hint="eastAsia" w:ascii="宋体" w:hAnsi="宋体" w:eastAsia="宋体" w:cs="宋体"/>
          <w:b/>
          <w:bCs/>
          <w:i w:val="0"/>
          <w:iCs w:val="0"/>
          <w:caps w:val="0"/>
          <w:color w:val="404040"/>
          <w:spacing w:val="0"/>
          <w:kern w:val="0"/>
          <w:sz w:val="27"/>
          <w:szCs w:val="27"/>
          <w:lang w:val="en-US" w:eastAsia="zh-CN" w:bidi="ar-SA"/>
        </w:rPr>
        <w:t>工作条件：</w:t>
      </w:r>
    </w:p>
    <w:p w14:paraId="2EA31636">
      <w:pPr>
        <w:pStyle w:val="17"/>
        <w:keepNext w:val="0"/>
        <w:keepLines w:val="0"/>
        <w:widowControl/>
        <w:suppressLineNumbers w:val="0"/>
        <w:spacing w:before="0" w:beforeAutospacing="0" w:after="0" w:afterAutospacing="0"/>
        <w:ind w:right="0"/>
        <w:rPr>
          <w:rFonts w:hint="eastAsia" w:ascii="宋体" w:hAnsi="宋体" w:eastAsia="宋体" w:cs="宋体"/>
          <w:sz w:val="22"/>
          <w:szCs w:val="22"/>
        </w:rPr>
      </w:pPr>
      <w:r>
        <w:rPr>
          <w:rFonts w:hint="eastAsia" w:ascii="宋体" w:hAnsi="宋体" w:eastAsia="宋体" w:cs="宋体"/>
          <w:i w:val="0"/>
          <w:iCs w:val="0"/>
          <w:caps w:val="0"/>
          <w:color w:val="404040"/>
          <w:spacing w:val="0"/>
          <w:sz w:val="22"/>
          <w:szCs w:val="22"/>
        </w:rPr>
        <w:t>环境温度：+5℃～+40℃</w:t>
      </w:r>
    </w:p>
    <w:p w14:paraId="010B65BE">
      <w:pPr>
        <w:pStyle w:val="17"/>
        <w:keepNext w:val="0"/>
        <w:keepLines w:val="0"/>
        <w:widowControl/>
        <w:suppressLineNumbers w:val="0"/>
        <w:spacing w:before="0" w:beforeAutospacing="0" w:after="0" w:afterAutospacing="0"/>
        <w:ind w:right="0"/>
        <w:rPr>
          <w:rFonts w:hint="eastAsia" w:ascii="宋体" w:hAnsi="宋体" w:eastAsia="宋体" w:cs="宋体"/>
          <w:sz w:val="22"/>
          <w:szCs w:val="22"/>
        </w:rPr>
      </w:pPr>
      <w:r>
        <w:rPr>
          <w:rFonts w:hint="eastAsia" w:ascii="宋体" w:hAnsi="宋体" w:eastAsia="宋体" w:cs="宋体"/>
          <w:i w:val="0"/>
          <w:iCs w:val="0"/>
          <w:caps w:val="0"/>
          <w:color w:val="404040"/>
          <w:spacing w:val="0"/>
          <w:sz w:val="22"/>
          <w:szCs w:val="22"/>
        </w:rPr>
        <w:t>相对湿度：≤85%</w:t>
      </w:r>
    </w:p>
    <w:p w14:paraId="610E24EC">
      <w:pPr>
        <w:pStyle w:val="17"/>
        <w:keepNext w:val="0"/>
        <w:keepLines w:val="0"/>
        <w:widowControl/>
        <w:suppressLineNumbers w:val="0"/>
        <w:spacing w:before="0" w:beforeAutospacing="0" w:after="0" w:afterAutospacing="0"/>
        <w:ind w:right="0"/>
        <w:rPr>
          <w:rFonts w:hint="eastAsia" w:ascii="宋体" w:hAnsi="宋体" w:eastAsia="宋体" w:cs="宋体"/>
        </w:rPr>
      </w:pPr>
      <w:r>
        <w:rPr>
          <w:rFonts w:hint="eastAsia" w:ascii="宋体" w:hAnsi="宋体" w:eastAsia="宋体" w:cs="宋体"/>
          <w:i w:val="0"/>
          <w:iCs w:val="0"/>
          <w:caps w:val="0"/>
          <w:color w:val="404040"/>
          <w:spacing w:val="0"/>
          <w:sz w:val="22"/>
          <w:szCs w:val="22"/>
        </w:rPr>
        <w:t>大气压力：760 hPa～1060 hPa</w:t>
      </w:r>
    </w:p>
    <w:p w14:paraId="29D0F57D">
      <w:pPr>
        <w:rPr>
          <w:rFonts w:hint="eastAsia" w:ascii="宋体" w:hAnsi="宋体" w:eastAsia="宋体" w:cs="宋体"/>
          <w:b/>
          <w:bCs/>
          <w:i w:val="0"/>
          <w:iCs w:val="0"/>
          <w:caps w:val="0"/>
          <w:color w:val="404040"/>
          <w:spacing w:val="0"/>
          <w:kern w:val="0"/>
          <w:sz w:val="27"/>
          <w:szCs w:val="27"/>
          <w:lang w:val="en-US" w:eastAsia="zh-CN" w:bidi="ar-SA"/>
        </w:rPr>
      </w:pPr>
      <w:r>
        <w:rPr>
          <w:rFonts w:hint="eastAsia" w:ascii="宋体" w:hAnsi="宋体" w:cs="宋体"/>
          <w:b/>
          <w:bCs/>
          <w:i w:val="0"/>
          <w:iCs w:val="0"/>
          <w:caps w:val="0"/>
          <w:color w:val="404040"/>
          <w:spacing w:val="0"/>
          <w:kern w:val="0"/>
          <w:sz w:val="27"/>
          <w:szCs w:val="27"/>
          <w:lang w:val="en-US" w:eastAsia="zh-CN" w:bidi="ar-SA"/>
        </w:rPr>
        <w:t>4</w:t>
      </w:r>
      <w:r>
        <w:rPr>
          <w:rFonts w:hint="eastAsia" w:ascii="宋体" w:hAnsi="宋体" w:eastAsia="宋体" w:cs="宋体"/>
          <w:b/>
          <w:bCs/>
          <w:i w:val="0"/>
          <w:iCs w:val="0"/>
          <w:caps w:val="0"/>
          <w:color w:val="404040"/>
          <w:spacing w:val="0"/>
          <w:kern w:val="0"/>
          <w:sz w:val="27"/>
          <w:szCs w:val="27"/>
          <w:lang w:val="en-US" w:eastAsia="zh-CN" w:bidi="ar-SA"/>
        </w:rPr>
        <w:t>. 安全注意事项</w:t>
      </w:r>
    </w:p>
    <w:p w14:paraId="104E76E3">
      <w:pPr>
        <w:pStyle w:val="17"/>
        <w:keepNext w:val="0"/>
        <w:keepLines w:val="0"/>
        <w:widowControl/>
        <w:suppressLineNumbers w:val="0"/>
        <w:spacing w:before="0" w:beforeAutospacing="0" w:after="0" w:afterAutospacing="0"/>
        <w:ind w:right="0"/>
        <w:rPr>
          <w:rFonts w:hint="eastAsia" w:ascii="宋体" w:hAnsi="宋体" w:eastAsia="宋体" w:cs="宋体"/>
          <w:i w:val="0"/>
          <w:iCs w:val="0"/>
          <w:caps w:val="0"/>
          <w:color w:val="404040"/>
          <w:spacing w:val="0"/>
          <w:sz w:val="22"/>
          <w:szCs w:val="22"/>
        </w:rPr>
      </w:pPr>
      <w:r>
        <w:rPr>
          <w:rFonts w:hint="eastAsia" w:ascii="宋体" w:hAnsi="宋体" w:eastAsia="宋体" w:cs="宋体"/>
          <w:i w:val="0"/>
          <w:iCs w:val="0"/>
          <w:caps w:val="0"/>
          <w:color w:val="404040"/>
          <w:spacing w:val="0"/>
          <w:sz w:val="22"/>
          <w:szCs w:val="22"/>
        </w:rPr>
        <w:t>一次性使用：禁止重复使用。</w:t>
      </w:r>
    </w:p>
    <w:p w14:paraId="64C2B435">
      <w:pPr>
        <w:pStyle w:val="17"/>
        <w:keepNext w:val="0"/>
        <w:keepLines w:val="0"/>
        <w:widowControl/>
        <w:suppressLineNumbers w:val="0"/>
        <w:spacing w:before="0" w:beforeAutospacing="0" w:after="0" w:afterAutospacing="0"/>
        <w:ind w:right="0"/>
        <w:rPr>
          <w:rFonts w:hint="eastAsia" w:ascii="宋体" w:hAnsi="宋体" w:eastAsia="宋体" w:cs="宋体"/>
          <w:i w:val="0"/>
          <w:iCs w:val="0"/>
          <w:caps w:val="0"/>
          <w:color w:val="404040"/>
          <w:spacing w:val="0"/>
          <w:sz w:val="22"/>
          <w:szCs w:val="22"/>
        </w:rPr>
      </w:pPr>
      <w:r>
        <w:rPr>
          <w:rFonts w:hint="eastAsia" w:ascii="宋体" w:hAnsi="宋体" w:eastAsia="宋体" w:cs="宋体"/>
          <w:i w:val="0"/>
          <w:iCs w:val="0"/>
          <w:caps w:val="0"/>
          <w:color w:val="404040"/>
          <w:spacing w:val="0"/>
          <w:sz w:val="22"/>
          <w:szCs w:val="22"/>
        </w:rPr>
        <w:t>配套要求：必须与重庆金山科技集团生产的氩气高频电刀配套使用。</w:t>
      </w:r>
    </w:p>
    <w:p w14:paraId="4215DC4D">
      <w:pPr>
        <w:keepNext/>
        <w:keepLines/>
        <w:autoSpaceDE w:val="0"/>
        <w:autoSpaceDN w:val="0"/>
        <w:adjustRightInd w:val="0"/>
        <w:spacing w:before="120" w:line="300" w:lineRule="auto"/>
        <w:ind w:left="722" w:hanging="722" w:hangingChars="257"/>
        <w:jc w:val="left"/>
        <w:outlineLvl w:val="1"/>
        <w:rPr>
          <w:rFonts w:hint="default" w:ascii="宋体" w:hAnsi="宋体" w:eastAsia="宋体" w:cs="Times New Roman"/>
          <w:b/>
          <w:color w:val="auto"/>
          <w:kern w:val="0"/>
          <w:sz w:val="28"/>
          <w:szCs w:val="20"/>
          <w:highlight w:val="none"/>
          <w:lang w:val="en-US" w:eastAsia="zh-CN"/>
        </w:rPr>
      </w:pPr>
      <w:bookmarkStart w:id="17" w:name="_GoBack"/>
      <w:bookmarkEnd w:id="17"/>
      <w:r>
        <w:rPr>
          <w:rFonts w:hint="eastAsia" w:ascii="宋体" w:hAnsi="宋体" w:eastAsia="宋体" w:cs="Times New Roman"/>
          <w:b/>
          <w:color w:val="auto"/>
          <w:kern w:val="0"/>
          <w:sz w:val="28"/>
          <w:szCs w:val="20"/>
          <w:highlight w:val="none"/>
          <w:lang w:val="en-US" w:eastAsia="zh-CN"/>
        </w:rPr>
        <w:t>二</w:t>
      </w:r>
      <w:r>
        <w:rPr>
          <w:rFonts w:hint="eastAsia" w:ascii="宋体" w:hAnsi="宋体" w:eastAsia="宋体" w:cs="Times New Roman"/>
          <w:b/>
          <w:color w:val="auto"/>
          <w:kern w:val="0"/>
          <w:sz w:val="28"/>
          <w:szCs w:val="20"/>
          <w:highlight w:val="none"/>
        </w:rPr>
        <w:t>、</w:t>
      </w:r>
      <w:r>
        <w:rPr>
          <w:rFonts w:hint="eastAsia" w:ascii="宋体" w:hAnsi="宋体" w:eastAsia="宋体" w:cs="Times New Roman"/>
          <w:b/>
          <w:color w:val="auto"/>
          <w:kern w:val="0"/>
          <w:sz w:val="28"/>
          <w:szCs w:val="20"/>
          <w:highlight w:val="none"/>
          <w:lang w:val="en-US" w:eastAsia="zh-CN"/>
        </w:rPr>
        <w:t>供货期</w:t>
      </w:r>
    </w:p>
    <w:p w14:paraId="79FEC467">
      <w:pPr>
        <w:keepNext/>
        <w:keepLines/>
        <w:autoSpaceDE w:val="0"/>
        <w:autoSpaceDN w:val="0"/>
        <w:adjustRightInd w:val="0"/>
        <w:spacing w:before="120" w:line="300" w:lineRule="auto"/>
        <w:ind w:left="609" w:leftChars="227" w:hanging="132" w:hangingChars="55"/>
        <w:jc w:val="left"/>
        <w:outlineLvl w:val="1"/>
        <w:rPr>
          <w:rFonts w:hint="eastAsia" w:ascii="宋体" w:hAnsi="宋体"/>
          <w:color w:val="auto"/>
          <w:sz w:val="24"/>
          <w:szCs w:val="24"/>
          <w:highlight w:val="none"/>
        </w:rPr>
      </w:pPr>
      <w:bookmarkStart w:id="4" w:name="_Toc13813"/>
      <w:bookmarkStart w:id="5" w:name="_Toc256000061"/>
      <w:bookmarkStart w:id="6" w:name="_Toc1219"/>
      <w:bookmarkStart w:id="7" w:name="_Toc24814"/>
      <w:r>
        <w:rPr>
          <w:rFonts w:hint="eastAsia" w:ascii="宋体" w:hAnsi="宋体"/>
          <w:color w:val="auto"/>
          <w:sz w:val="24"/>
          <w:szCs w:val="24"/>
          <w:highlight w:val="none"/>
          <w:lang w:eastAsia="zh-CN"/>
        </w:rPr>
        <w:t>分期分批次供货，接到</w:t>
      </w:r>
      <w:r>
        <w:rPr>
          <w:rFonts w:hint="eastAsia" w:ascii="宋体" w:hAnsi="宋体"/>
          <w:color w:val="auto"/>
          <w:sz w:val="24"/>
          <w:szCs w:val="24"/>
          <w:highlight w:val="none"/>
          <w:lang w:val="en-US" w:eastAsia="zh-CN"/>
        </w:rPr>
        <w:t>采购人</w:t>
      </w:r>
      <w:r>
        <w:rPr>
          <w:rFonts w:hint="eastAsia" w:ascii="宋体" w:hAnsi="宋体"/>
          <w:color w:val="auto"/>
          <w:sz w:val="24"/>
          <w:szCs w:val="24"/>
          <w:highlight w:val="none"/>
          <w:lang w:eastAsia="zh-CN"/>
        </w:rPr>
        <w:t>通知后</w:t>
      </w:r>
      <w:r>
        <w:rPr>
          <w:rFonts w:hint="eastAsia" w:ascii="宋体" w:hAnsi="宋体"/>
          <w:color w:val="auto"/>
          <w:sz w:val="24"/>
          <w:szCs w:val="24"/>
          <w:highlight w:val="none"/>
          <w:lang w:val="en-US" w:eastAsia="zh-CN"/>
        </w:rPr>
        <w:t>24小时内完成供货</w:t>
      </w:r>
      <w:r>
        <w:rPr>
          <w:rFonts w:hint="eastAsia" w:ascii="宋体" w:hAnsi="宋体"/>
          <w:color w:val="auto"/>
          <w:sz w:val="24"/>
          <w:szCs w:val="24"/>
          <w:highlight w:val="none"/>
        </w:rPr>
        <w:t>。</w:t>
      </w:r>
    </w:p>
    <w:p w14:paraId="3F52B47E">
      <w:pPr>
        <w:keepNext/>
        <w:keepLines/>
        <w:autoSpaceDE w:val="0"/>
        <w:autoSpaceDN w:val="0"/>
        <w:adjustRightInd w:val="0"/>
        <w:spacing w:before="120" w:line="300" w:lineRule="auto"/>
        <w:ind w:left="722" w:hanging="722" w:hangingChars="257"/>
        <w:jc w:val="left"/>
        <w:outlineLvl w:val="1"/>
        <w:rPr>
          <w:rFonts w:hint="eastAsia" w:ascii="宋体" w:hAnsi="宋体"/>
          <w:b/>
          <w:color w:val="auto"/>
          <w:kern w:val="0"/>
          <w:sz w:val="28"/>
          <w:szCs w:val="20"/>
          <w:highlight w:val="none"/>
        </w:rPr>
      </w:pPr>
      <w:r>
        <w:rPr>
          <w:rFonts w:hint="eastAsia" w:ascii="宋体" w:hAnsi="宋体"/>
          <w:b/>
          <w:color w:val="auto"/>
          <w:kern w:val="0"/>
          <w:sz w:val="28"/>
          <w:szCs w:val="20"/>
          <w:highlight w:val="none"/>
          <w:lang w:val="en-US" w:eastAsia="zh-CN"/>
        </w:rPr>
        <w:t>三</w:t>
      </w:r>
      <w:r>
        <w:rPr>
          <w:rFonts w:hint="eastAsia" w:ascii="宋体" w:hAnsi="宋体"/>
          <w:b/>
          <w:color w:val="auto"/>
          <w:kern w:val="0"/>
          <w:sz w:val="28"/>
          <w:szCs w:val="20"/>
          <w:highlight w:val="none"/>
        </w:rPr>
        <w:t>、产品质量要求</w:t>
      </w:r>
      <w:bookmarkEnd w:id="4"/>
      <w:bookmarkEnd w:id="5"/>
      <w:bookmarkEnd w:id="6"/>
      <w:bookmarkEnd w:id="7"/>
    </w:p>
    <w:p w14:paraId="4BD72870">
      <w:pPr>
        <w:pageBreakBefore w:val="0"/>
        <w:widowControl w:val="0"/>
        <w:kinsoku/>
        <w:wordWrap/>
        <w:overflowPunct w:val="0"/>
        <w:topLinePunct w:val="0"/>
        <w:bidi w:val="0"/>
        <w:snapToGrid w:val="0"/>
        <w:spacing w:line="360" w:lineRule="auto"/>
        <w:ind w:left="0" w:leftChars="0" w:firstLine="600" w:firstLineChars="250"/>
        <w:textAlignment w:val="auto"/>
        <w:rPr>
          <w:rFonts w:hint="eastAsia" w:asciiTheme="minorEastAsia" w:hAnsiTheme="minorEastAsia" w:eastAsiaTheme="minorEastAsia" w:cstheme="minorEastAsia"/>
          <w:b/>
          <w:bCs/>
          <w:color w:val="auto"/>
          <w:sz w:val="24"/>
          <w:szCs w:val="24"/>
          <w:highlight w:val="none"/>
        </w:rPr>
      </w:pPr>
      <w:bookmarkStart w:id="8" w:name="_Toc31257"/>
      <w:bookmarkStart w:id="9" w:name="_Toc26345"/>
      <w:bookmarkStart w:id="10" w:name="_Toc19996"/>
      <w:bookmarkStart w:id="11" w:name="_Toc256000064"/>
      <w:r>
        <w:rPr>
          <w:rFonts w:hint="eastAsia" w:asciiTheme="minorEastAsia" w:hAnsiTheme="minorEastAsia" w:eastAsiaTheme="minorEastAsia" w:cstheme="minorEastAsia"/>
          <w:color w:val="auto"/>
          <w:sz w:val="24"/>
          <w:szCs w:val="24"/>
          <w:highlight w:val="none"/>
        </w:rPr>
        <w:t>1、货物必须为合格产品，质量达到国家有关标准，供应商供货时须提供有关货物的合格证明材料、详细技术资料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检测报告</w:t>
      </w:r>
      <w:r>
        <w:rPr>
          <w:rFonts w:hint="eastAsia" w:asciiTheme="minorEastAsia" w:hAnsiTheme="minorEastAsia" w:eastAsiaTheme="minorEastAsia" w:cstheme="minorEastAsia"/>
          <w:color w:val="auto"/>
          <w:sz w:val="24"/>
          <w:szCs w:val="24"/>
          <w:highlight w:val="none"/>
          <w:lang w:val="en-US" w:eastAsia="zh-CN"/>
        </w:rPr>
        <w:t>。</w:t>
      </w:r>
    </w:p>
    <w:p w14:paraId="0D35F21B">
      <w:pPr>
        <w:pageBreakBefore w:val="0"/>
        <w:widowControl w:val="0"/>
        <w:kinsoku/>
        <w:wordWrap/>
        <w:overflowPunct w:val="0"/>
        <w:topLinePunct w:val="0"/>
        <w:bidi w:val="0"/>
        <w:snapToGrid w:val="0"/>
        <w:spacing w:line="360" w:lineRule="auto"/>
        <w:ind w:left="0" w:leftChars="0" w:firstLine="600" w:firstLineChars="2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2、供应商应保证货物是全新、未使用过的合格产品。并完全符合合同规定的质量、规格和性能的要求。供应商应保证所提供的货物经正确</w:t>
      </w:r>
      <w:r>
        <w:rPr>
          <w:rFonts w:hint="eastAsia" w:asciiTheme="minorEastAsia" w:hAnsiTheme="minorEastAsia" w:eastAsiaTheme="minorEastAsia" w:cstheme="minorEastAsia"/>
          <w:color w:val="auto"/>
          <w:sz w:val="24"/>
          <w:szCs w:val="24"/>
          <w:highlight w:val="none"/>
          <w:lang w:eastAsia="zh-CN"/>
        </w:rPr>
        <w:t>方法使用的情况下</w:t>
      </w:r>
      <w:r>
        <w:rPr>
          <w:rFonts w:hint="eastAsia" w:asciiTheme="minorEastAsia" w:hAnsiTheme="minorEastAsia" w:eastAsiaTheme="minorEastAsia" w:cstheme="minorEastAsia"/>
          <w:color w:val="auto"/>
          <w:sz w:val="24"/>
          <w:szCs w:val="24"/>
          <w:highlight w:val="none"/>
        </w:rPr>
        <w:t>，在其使用寿命期内应具有满意的性能。在货物质量保证期内供应商应对由于设计、工艺或者材料的缺陷而发生的任何不足或者故障负责。</w:t>
      </w:r>
    </w:p>
    <w:p w14:paraId="5D5DCE32">
      <w:pPr>
        <w:pageBreakBefore w:val="0"/>
        <w:widowControl w:val="0"/>
        <w:kinsoku/>
        <w:wordWrap/>
        <w:overflowPunct w:val="0"/>
        <w:topLinePunct w:val="0"/>
        <w:bidi w:val="0"/>
        <w:snapToGrid w:val="0"/>
        <w:spacing w:line="360" w:lineRule="auto"/>
        <w:ind w:left="0" w:leftChars="0" w:firstLine="600" w:firstLineChars="2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3、采购</w:t>
      </w:r>
      <w:r>
        <w:rPr>
          <w:rFonts w:hint="eastAsia" w:asciiTheme="minorEastAsia" w:hAnsiTheme="minorEastAsia" w:eastAsiaTheme="minorEastAsia" w:cstheme="minorEastAsia"/>
          <w:color w:val="auto"/>
          <w:sz w:val="24"/>
          <w:szCs w:val="24"/>
          <w:highlight w:val="none"/>
        </w:rPr>
        <w:t>文件中的技术要求以及货物备品备件的互换性标准与国家标准或者行业标准等不一致时，应以国家标准或者行业标准等为准。</w:t>
      </w:r>
    </w:p>
    <w:p w14:paraId="2D520EC4">
      <w:pPr>
        <w:keepNext/>
        <w:keepLines/>
        <w:autoSpaceDE w:val="0"/>
        <w:autoSpaceDN w:val="0"/>
        <w:adjustRightInd w:val="0"/>
        <w:spacing w:before="120" w:line="300" w:lineRule="auto"/>
        <w:ind w:left="722" w:hanging="722" w:hangingChars="257"/>
        <w:jc w:val="left"/>
        <w:outlineLvl w:val="1"/>
        <w:rPr>
          <w:rFonts w:ascii="宋体" w:hAnsi="宋体"/>
          <w:b/>
          <w:color w:val="auto"/>
          <w:kern w:val="0"/>
          <w:sz w:val="28"/>
          <w:szCs w:val="20"/>
          <w:highlight w:val="none"/>
        </w:rPr>
      </w:pPr>
      <w:r>
        <w:rPr>
          <w:rFonts w:hint="eastAsia" w:ascii="宋体" w:hAnsi="宋体"/>
          <w:b/>
          <w:color w:val="auto"/>
          <w:kern w:val="0"/>
          <w:sz w:val="28"/>
          <w:szCs w:val="20"/>
          <w:highlight w:val="none"/>
          <w:lang w:val="en-US" w:eastAsia="zh-CN"/>
        </w:rPr>
        <w:t>四</w:t>
      </w:r>
      <w:r>
        <w:rPr>
          <w:rFonts w:hint="eastAsia" w:ascii="宋体" w:hAnsi="宋体"/>
          <w:b/>
          <w:color w:val="auto"/>
          <w:kern w:val="0"/>
          <w:sz w:val="28"/>
          <w:szCs w:val="20"/>
          <w:highlight w:val="none"/>
        </w:rPr>
        <w:t>、</w:t>
      </w:r>
      <w:r>
        <w:rPr>
          <w:rFonts w:ascii="宋体" w:hAnsi="宋体"/>
          <w:b/>
          <w:color w:val="auto"/>
          <w:kern w:val="0"/>
          <w:sz w:val="28"/>
          <w:szCs w:val="20"/>
          <w:highlight w:val="none"/>
        </w:rPr>
        <w:t>质量保证期</w:t>
      </w:r>
      <w:bookmarkEnd w:id="8"/>
      <w:bookmarkEnd w:id="9"/>
      <w:bookmarkEnd w:id="10"/>
      <w:bookmarkEnd w:id="11"/>
    </w:p>
    <w:p w14:paraId="39DA14B5">
      <w:pPr>
        <w:autoSpaceDE w:val="0"/>
        <w:autoSpaceDN w:val="0"/>
        <w:spacing w:line="360" w:lineRule="auto"/>
        <w:ind w:firstLine="422" w:firstLineChars="176"/>
        <w:rPr>
          <w:rFonts w:hint="eastAsia" w:ascii="宋体" w:hAnsi="宋体" w:cs="仿宋"/>
          <w:color w:val="auto"/>
          <w:kern w:val="0"/>
          <w:sz w:val="24"/>
          <w:szCs w:val="24"/>
          <w:highlight w:val="none"/>
        </w:rPr>
      </w:pPr>
      <w:r>
        <w:rPr>
          <w:rFonts w:hint="eastAsia" w:ascii="宋体" w:hAnsi="宋体"/>
          <w:color w:val="auto"/>
          <w:sz w:val="24"/>
          <w:szCs w:val="24"/>
          <w:highlight w:val="none"/>
        </w:rPr>
        <w:t>质量保证期：</w:t>
      </w:r>
      <w:r>
        <w:rPr>
          <w:rFonts w:hint="eastAsia" w:asciiTheme="minorEastAsia" w:hAnsiTheme="minorEastAsia" w:eastAsiaTheme="minorEastAsia" w:cstheme="minorEastAsia"/>
          <w:b w:val="0"/>
          <w:bCs w:val="0"/>
          <w:color w:val="auto"/>
          <w:sz w:val="24"/>
          <w:szCs w:val="24"/>
          <w:highlight w:val="none"/>
          <w:lang w:val="en-US" w:eastAsia="zh-CN"/>
        </w:rPr>
        <w:t>当批次货物自验收合格之日起不低于1年。</w:t>
      </w:r>
    </w:p>
    <w:p w14:paraId="53999BE4">
      <w:pPr>
        <w:keepNext/>
        <w:keepLines/>
        <w:autoSpaceDE w:val="0"/>
        <w:autoSpaceDN w:val="0"/>
        <w:adjustRightInd w:val="0"/>
        <w:spacing w:before="120" w:line="300" w:lineRule="auto"/>
        <w:ind w:left="722" w:hanging="722" w:hangingChars="257"/>
        <w:jc w:val="left"/>
        <w:outlineLvl w:val="1"/>
        <w:rPr>
          <w:rFonts w:ascii="宋体" w:hAnsi="宋体"/>
          <w:b/>
          <w:color w:val="auto"/>
          <w:kern w:val="0"/>
          <w:sz w:val="28"/>
          <w:szCs w:val="20"/>
          <w:highlight w:val="none"/>
        </w:rPr>
      </w:pPr>
      <w:r>
        <w:rPr>
          <w:rFonts w:hint="eastAsia" w:ascii="宋体" w:hAnsi="宋体"/>
          <w:b/>
          <w:color w:val="auto"/>
          <w:kern w:val="0"/>
          <w:sz w:val="28"/>
          <w:szCs w:val="20"/>
          <w:highlight w:val="none"/>
          <w:lang w:val="en-US" w:eastAsia="zh-CN"/>
        </w:rPr>
        <w:t>五</w:t>
      </w:r>
      <w:r>
        <w:rPr>
          <w:rFonts w:hint="eastAsia" w:ascii="宋体" w:hAnsi="宋体"/>
          <w:b/>
          <w:color w:val="auto"/>
          <w:kern w:val="0"/>
          <w:sz w:val="28"/>
          <w:szCs w:val="20"/>
          <w:highlight w:val="none"/>
        </w:rPr>
        <w:t>、售后服务要求</w:t>
      </w:r>
    </w:p>
    <w:p w14:paraId="6ADF99B6">
      <w:pPr>
        <w:spacing w:line="360" w:lineRule="auto"/>
        <w:ind w:left="0" w:leftChars="0" w:firstLine="480" w:firstLineChars="200"/>
        <w:rPr>
          <w:rFonts w:hint="eastAsia" w:ascii="宋体" w:hAnsi="宋体" w:cs="宋体"/>
          <w:b w:val="0"/>
          <w:bCs w:val="0"/>
          <w:color w:val="auto"/>
          <w:sz w:val="24"/>
          <w:szCs w:val="28"/>
          <w:highlight w:val="none"/>
        </w:rPr>
      </w:pPr>
      <w:r>
        <w:rPr>
          <w:rFonts w:hint="eastAsia" w:ascii="宋体" w:hAnsi="宋体" w:cs="宋体"/>
          <w:color w:val="auto"/>
          <w:sz w:val="24"/>
          <w:szCs w:val="28"/>
          <w:highlight w:val="none"/>
        </w:rPr>
        <w:t>1、</w:t>
      </w:r>
      <w:r>
        <w:rPr>
          <w:rFonts w:hint="eastAsia" w:ascii="宋体" w:hAnsi="宋体" w:cs="宋体"/>
          <w:color w:val="auto"/>
          <w:sz w:val="24"/>
          <w:szCs w:val="28"/>
          <w:highlight w:val="none"/>
          <w:lang w:eastAsia="zh-CN"/>
        </w:rPr>
        <w:t>成交供应商</w:t>
      </w:r>
      <w:r>
        <w:rPr>
          <w:rFonts w:hint="eastAsia" w:ascii="宋体" w:hAnsi="宋体" w:cs="宋体"/>
          <w:color w:val="auto"/>
          <w:sz w:val="24"/>
          <w:szCs w:val="28"/>
          <w:highlight w:val="none"/>
        </w:rPr>
        <w:t>须送货上门，并将货物送货到采购人指定地点</w:t>
      </w:r>
      <w:r>
        <w:rPr>
          <w:rFonts w:hint="eastAsia" w:ascii="宋体" w:hAnsi="宋体" w:cs="宋体"/>
          <w:color w:val="auto"/>
          <w:sz w:val="24"/>
          <w:szCs w:val="28"/>
          <w:highlight w:val="none"/>
          <w:lang w:eastAsia="zh-CN"/>
        </w:rPr>
        <w:t>，</w:t>
      </w:r>
      <w:r>
        <w:rPr>
          <w:rFonts w:hint="eastAsia" w:ascii="宋体" w:hAnsi="宋体" w:cs="宋体"/>
          <w:b w:val="0"/>
          <w:bCs w:val="0"/>
          <w:color w:val="auto"/>
          <w:sz w:val="24"/>
          <w:szCs w:val="28"/>
          <w:highlight w:val="none"/>
          <w:lang w:val="en-US" w:eastAsia="zh-CN"/>
        </w:rPr>
        <w:t>同时协助采购人办理入库清点工作</w:t>
      </w:r>
      <w:r>
        <w:rPr>
          <w:rFonts w:hint="eastAsia" w:ascii="宋体" w:hAnsi="宋体" w:cs="宋体"/>
          <w:b w:val="0"/>
          <w:bCs w:val="0"/>
          <w:color w:val="auto"/>
          <w:sz w:val="24"/>
          <w:szCs w:val="28"/>
          <w:highlight w:val="none"/>
        </w:rPr>
        <w:t>。</w:t>
      </w:r>
    </w:p>
    <w:p w14:paraId="65AA4A79">
      <w:pPr>
        <w:spacing w:line="360" w:lineRule="auto"/>
        <w:ind w:left="0" w:leftChars="0"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2、</w:t>
      </w:r>
      <w:r>
        <w:rPr>
          <w:rFonts w:hint="eastAsia" w:ascii="宋体" w:hAnsi="宋体" w:cs="宋体"/>
          <w:color w:val="auto"/>
          <w:sz w:val="24"/>
          <w:szCs w:val="28"/>
          <w:highlight w:val="none"/>
          <w:lang w:eastAsia="zh-CN"/>
        </w:rPr>
        <w:t>成交供应商</w:t>
      </w:r>
      <w:r>
        <w:rPr>
          <w:rFonts w:hint="eastAsia" w:ascii="宋体" w:hAnsi="宋体" w:cs="宋体"/>
          <w:color w:val="auto"/>
          <w:sz w:val="24"/>
          <w:szCs w:val="28"/>
          <w:highlight w:val="none"/>
        </w:rPr>
        <w:t>应提供及时周到的售后服务。</w:t>
      </w:r>
    </w:p>
    <w:p w14:paraId="664B8179">
      <w:pPr>
        <w:pStyle w:val="26"/>
        <w:spacing w:line="360" w:lineRule="auto"/>
        <w:ind w:left="0" w:leftChars="0" w:firstLine="480" w:firstLineChars="200"/>
        <w:rPr>
          <w:rFonts w:hint="default" w:eastAsia="宋体"/>
          <w:color w:val="auto"/>
          <w:highlight w:val="none"/>
          <w:lang w:val="en-US" w:eastAsia="zh-CN"/>
        </w:rPr>
      </w:pPr>
      <w:r>
        <w:rPr>
          <w:rFonts w:hint="eastAsia" w:ascii="宋体" w:hAnsi="宋体" w:cs="宋体"/>
          <w:color w:val="auto"/>
          <w:sz w:val="24"/>
          <w:szCs w:val="28"/>
          <w:highlight w:val="none"/>
          <w:lang w:val="en-US" w:eastAsia="zh-CN"/>
        </w:rPr>
        <w:t>3、质保期内若出现更换货情况，成交供应商需在接到采购人通知后1小时内作出响应，12小时内对问题货物进行更换。</w:t>
      </w:r>
    </w:p>
    <w:p w14:paraId="3209007A">
      <w:pPr>
        <w:autoSpaceDE w:val="0"/>
        <w:autoSpaceDN w:val="0"/>
        <w:spacing w:line="360" w:lineRule="auto"/>
        <w:ind w:firstLine="480" w:firstLineChars="200"/>
        <w:rPr>
          <w:rFonts w:hint="eastAsia" w:ascii="宋体" w:hAnsi="宋体"/>
          <w:color w:val="auto"/>
          <w:sz w:val="24"/>
          <w:highlight w:val="none"/>
          <w:lang w:val="zh-CN"/>
        </w:rPr>
      </w:pPr>
      <w:r>
        <w:rPr>
          <w:rFonts w:hint="eastAsia" w:ascii="宋体" w:hAnsi="宋体"/>
          <w:color w:val="auto"/>
          <w:sz w:val="24"/>
          <w:highlight w:val="none"/>
          <w:lang w:val="en-US" w:eastAsia="zh-CN"/>
        </w:rPr>
        <w:t>4</w:t>
      </w:r>
      <w:r>
        <w:rPr>
          <w:rFonts w:hint="eastAsia" w:ascii="宋体" w:hAnsi="宋体"/>
          <w:color w:val="auto"/>
          <w:sz w:val="24"/>
          <w:highlight w:val="none"/>
          <w:lang w:val="zh-CN"/>
        </w:rPr>
        <w:t>、</w:t>
      </w:r>
      <w:r>
        <w:rPr>
          <w:rFonts w:ascii="宋体" w:hAnsi="宋体"/>
          <w:color w:val="auto"/>
          <w:sz w:val="24"/>
          <w:highlight w:val="none"/>
          <w:lang w:val="zh-CN"/>
        </w:rPr>
        <w:t>质量保证期内，如果证实</w:t>
      </w:r>
      <w:r>
        <w:rPr>
          <w:rFonts w:hint="eastAsia" w:ascii="宋体" w:hAnsi="宋体"/>
          <w:color w:val="auto"/>
          <w:sz w:val="24"/>
          <w:highlight w:val="none"/>
          <w:lang w:val="zh-CN"/>
        </w:rPr>
        <w:t>产品</w:t>
      </w:r>
      <w:r>
        <w:rPr>
          <w:rFonts w:ascii="宋体" w:hAnsi="宋体"/>
          <w:color w:val="auto"/>
          <w:sz w:val="24"/>
          <w:highlight w:val="none"/>
          <w:lang w:val="zh-CN"/>
        </w:rPr>
        <w:t>是有缺陷的，包括潜在的缺陷或者使用不符合要求的材料等，</w:t>
      </w:r>
      <w:r>
        <w:rPr>
          <w:rFonts w:hint="eastAsia" w:ascii="宋体" w:hAnsi="宋体" w:cs="宋体"/>
          <w:color w:val="auto"/>
          <w:sz w:val="24"/>
          <w:highlight w:val="none"/>
          <w:lang w:val="zh-CN"/>
        </w:rPr>
        <w:t>成交供应商</w:t>
      </w:r>
      <w:r>
        <w:rPr>
          <w:rFonts w:ascii="宋体" w:hAnsi="宋体"/>
          <w:color w:val="auto"/>
          <w:sz w:val="24"/>
          <w:highlight w:val="none"/>
          <w:lang w:val="zh-CN"/>
        </w:rPr>
        <w:t>应立即免费维修或者更换有缺陷的货物或者部件，保证达到合同规定的技术以及性能要求。</w:t>
      </w:r>
      <w:r>
        <w:rPr>
          <w:rFonts w:hint="eastAsia" w:ascii="宋体" w:hAnsi="宋体" w:cs="宋体"/>
          <w:color w:val="auto"/>
          <w:sz w:val="24"/>
          <w:highlight w:val="none"/>
          <w:lang w:val="zh-CN"/>
        </w:rPr>
        <w:t>成交供应商</w:t>
      </w:r>
      <w:r>
        <w:rPr>
          <w:rFonts w:ascii="宋体" w:hAnsi="宋体"/>
          <w:color w:val="auto"/>
          <w:sz w:val="24"/>
          <w:highlight w:val="none"/>
          <w:lang w:val="zh-CN"/>
        </w:rPr>
        <w:t>在收到通知后五个工作日内没有弥补缺陷，采购人可自行采取必要的补救措施，但风险和费用由</w:t>
      </w:r>
      <w:r>
        <w:rPr>
          <w:rFonts w:hint="eastAsia" w:ascii="宋体" w:hAnsi="宋体" w:cs="宋体"/>
          <w:color w:val="auto"/>
          <w:sz w:val="24"/>
          <w:highlight w:val="none"/>
          <w:lang w:val="zh-CN"/>
        </w:rPr>
        <w:t>成交供应商</w:t>
      </w:r>
      <w:r>
        <w:rPr>
          <w:rFonts w:ascii="宋体" w:hAnsi="宋体"/>
          <w:color w:val="auto"/>
          <w:sz w:val="24"/>
          <w:highlight w:val="none"/>
          <w:lang w:val="zh-CN"/>
        </w:rPr>
        <w:t>承担，采购人同时保留通过法律途径进行索赔的权利。</w:t>
      </w:r>
    </w:p>
    <w:p w14:paraId="208F63D1">
      <w:pPr>
        <w:autoSpaceDE w:val="0"/>
        <w:autoSpaceDN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在</w:t>
      </w:r>
      <w:r>
        <w:rPr>
          <w:rFonts w:hint="eastAsia" w:ascii="宋体" w:hAnsi="宋体"/>
          <w:color w:val="auto"/>
          <w:sz w:val="24"/>
          <w:highlight w:val="none"/>
          <w:lang w:eastAsia="zh-CN"/>
        </w:rPr>
        <w:t>质保期</w:t>
      </w:r>
      <w:r>
        <w:rPr>
          <w:rFonts w:ascii="宋体" w:hAnsi="宋体"/>
          <w:color w:val="auto"/>
          <w:sz w:val="24"/>
          <w:highlight w:val="none"/>
        </w:rPr>
        <w:t>内发现的由于产品本身</w:t>
      </w:r>
      <w:r>
        <w:rPr>
          <w:rFonts w:hint="eastAsia" w:ascii="宋体" w:hAnsi="宋体"/>
          <w:color w:val="auto"/>
          <w:sz w:val="24"/>
          <w:highlight w:val="none"/>
          <w:lang w:eastAsia="zh-CN"/>
        </w:rPr>
        <w:t>质量</w:t>
      </w:r>
      <w:r>
        <w:rPr>
          <w:rFonts w:ascii="宋体" w:hAnsi="宋体"/>
          <w:color w:val="auto"/>
          <w:sz w:val="24"/>
          <w:highlight w:val="none"/>
        </w:rPr>
        <w:t>原因造成</w:t>
      </w:r>
      <w:r>
        <w:rPr>
          <w:rFonts w:hint="eastAsia" w:ascii="宋体" w:hAnsi="宋体"/>
          <w:color w:val="auto"/>
          <w:sz w:val="24"/>
          <w:highlight w:val="none"/>
          <w:lang w:eastAsia="zh-CN"/>
        </w:rPr>
        <w:t>的人身伤害、环境污染和公共财产损失等，责任由成交供应商承担</w:t>
      </w:r>
      <w:r>
        <w:rPr>
          <w:rFonts w:ascii="宋体" w:hAnsi="宋体"/>
          <w:color w:val="auto"/>
          <w:sz w:val="24"/>
          <w:highlight w:val="none"/>
        </w:rPr>
        <w:t>。</w:t>
      </w:r>
    </w:p>
    <w:p w14:paraId="129C1B88">
      <w:pPr>
        <w:widowControl/>
        <w:jc w:val="left"/>
        <w:rPr>
          <w:rFonts w:ascii="宋体" w:hAnsi="宋体" w:cs="宋体"/>
          <w:b/>
          <w:sz w:val="24"/>
        </w:rPr>
      </w:pPr>
      <w:r>
        <w:rPr>
          <w:rFonts w:ascii="宋体" w:hAnsi="宋体" w:cs="宋体"/>
          <w:b/>
          <w:sz w:val="24"/>
        </w:rPr>
        <w:br w:type="page"/>
      </w:r>
    </w:p>
    <w:p w14:paraId="0A113E4B">
      <w:pPr>
        <w:pStyle w:val="2"/>
        <w:adjustRightInd w:val="0"/>
        <w:snapToGrid w:val="0"/>
        <w:spacing w:before="0" w:after="0" w:line="360" w:lineRule="auto"/>
        <w:jc w:val="center"/>
        <w:rPr>
          <w:rFonts w:asciiTheme="minorEastAsia" w:hAnsiTheme="minorEastAsia" w:eastAsiaTheme="minorEastAsia" w:cstheme="minorEastAsia"/>
          <w:b/>
          <w:bCs/>
          <w:kern w:val="44"/>
          <w:sz w:val="40"/>
          <w:szCs w:val="40"/>
        </w:rPr>
      </w:pPr>
      <w:r>
        <w:rPr>
          <w:rFonts w:asciiTheme="minorEastAsia" w:hAnsiTheme="minorEastAsia" w:eastAsiaTheme="minorEastAsia" w:cstheme="minorEastAsia"/>
          <w:b/>
          <w:bCs/>
          <w:kern w:val="44"/>
          <w:sz w:val="40"/>
          <w:szCs w:val="40"/>
        </w:rPr>
        <w:t>第四部分</w:t>
      </w:r>
      <w:r>
        <w:rPr>
          <w:rFonts w:hint="eastAsia" w:asciiTheme="minorEastAsia" w:hAnsiTheme="minorEastAsia" w:eastAsiaTheme="minorEastAsia" w:cstheme="minorEastAsia"/>
          <w:b/>
          <w:bCs/>
          <w:kern w:val="44"/>
          <w:sz w:val="40"/>
          <w:szCs w:val="40"/>
        </w:rPr>
        <w:t xml:space="preserve">  </w:t>
      </w:r>
      <w:r>
        <w:rPr>
          <w:rFonts w:asciiTheme="minorEastAsia" w:hAnsiTheme="minorEastAsia" w:eastAsiaTheme="minorEastAsia" w:cstheme="minorEastAsia"/>
          <w:b/>
          <w:bCs/>
          <w:kern w:val="44"/>
          <w:sz w:val="40"/>
          <w:szCs w:val="40"/>
        </w:rPr>
        <w:t>附件</w:t>
      </w:r>
    </w:p>
    <w:p w14:paraId="3C371518">
      <w:pPr>
        <w:spacing w:line="360" w:lineRule="auto"/>
        <w:rPr>
          <w:rFonts w:ascii="宋体" w:hAnsi="宋体" w:cs="宋体-18030"/>
          <w:b/>
          <w:sz w:val="32"/>
          <w:szCs w:val="32"/>
        </w:rPr>
      </w:pPr>
      <w:r>
        <w:rPr>
          <w:rFonts w:hint="eastAsia" w:ascii="宋体" w:hAnsi="宋体" w:cs="宋体-18030"/>
          <w:b/>
          <w:sz w:val="28"/>
          <w:szCs w:val="28"/>
        </w:rPr>
        <w:t>1、封面格式</w:t>
      </w:r>
      <w:r>
        <w:rPr>
          <w:rFonts w:ascii="宋体" w:hAnsi="宋体" w:cs="宋体-18030"/>
          <w:sz w:val="28"/>
          <w:szCs w:val="28"/>
        </w:rPr>
        <w:t xml:space="preserve"> </w:t>
      </w:r>
      <w:r>
        <w:rPr>
          <w:rFonts w:ascii="宋体" w:hAnsi="宋体" w:cs="宋体-18030"/>
          <w:sz w:val="32"/>
          <w:szCs w:val="32"/>
        </w:rPr>
        <w:t xml:space="preserve">                          </w:t>
      </w:r>
      <w:r>
        <w:rPr>
          <w:rFonts w:ascii="宋体" w:hAnsi="宋体" w:cs="宋体-18030"/>
          <w:b/>
          <w:sz w:val="32"/>
          <w:szCs w:val="32"/>
        </w:rPr>
        <w:t xml:space="preserve"> </w:t>
      </w:r>
    </w:p>
    <w:p w14:paraId="367C2A5D">
      <w:pPr>
        <w:spacing w:line="360" w:lineRule="auto"/>
        <w:ind w:firstLine="6746" w:firstLineChars="2100"/>
        <w:rPr>
          <w:rFonts w:ascii="宋体" w:hAnsi="宋体" w:cs="宋体-18030"/>
          <w:sz w:val="28"/>
          <w:szCs w:val="28"/>
        </w:rPr>
      </w:pPr>
      <w:r>
        <w:rPr>
          <w:rFonts w:hint="eastAsia" w:ascii="宋体" w:hAnsi="宋体" w:cs="宋体-18030"/>
          <w:b/>
          <w:sz w:val="32"/>
          <w:szCs w:val="32"/>
        </w:rPr>
        <w:t>正本（或副本）</w:t>
      </w:r>
    </w:p>
    <w:p w14:paraId="03D391E7">
      <w:pPr>
        <w:spacing w:line="360" w:lineRule="auto"/>
        <w:rPr>
          <w:rFonts w:ascii="宋体" w:cs="宋体-18030"/>
          <w:sz w:val="32"/>
          <w:szCs w:val="32"/>
        </w:rPr>
      </w:pPr>
    </w:p>
    <w:p w14:paraId="0E6F28EE">
      <w:pPr>
        <w:spacing w:line="360" w:lineRule="auto"/>
        <w:jc w:val="center"/>
        <w:rPr>
          <w:rFonts w:ascii="宋体" w:cs="宋体-18030"/>
          <w:sz w:val="28"/>
          <w:szCs w:val="28"/>
        </w:rPr>
      </w:pPr>
      <w:r>
        <w:rPr>
          <w:rFonts w:hint="eastAsia" w:ascii="宋体" w:cs="宋体-18030"/>
          <w:sz w:val="32"/>
          <w:szCs w:val="32"/>
        </w:rPr>
        <w:t xml:space="preserve"> </w:t>
      </w:r>
    </w:p>
    <w:p w14:paraId="2139142D">
      <w:pPr>
        <w:spacing w:line="360" w:lineRule="auto"/>
        <w:jc w:val="center"/>
        <w:rPr>
          <w:rFonts w:ascii="黑体" w:hAnsi="宋体" w:eastAsia="黑体" w:cs="宋体-18030"/>
          <w:kern w:val="0"/>
          <w:sz w:val="96"/>
          <w:szCs w:val="52"/>
          <w:lang w:val="zh-CN"/>
        </w:rPr>
      </w:pPr>
      <w:r>
        <w:rPr>
          <w:rFonts w:hint="eastAsia" w:ascii="黑体" w:hAnsi="宋体" w:eastAsia="黑体" w:cs="宋体-18030"/>
          <w:kern w:val="0"/>
          <w:sz w:val="96"/>
          <w:szCs w:val="52"/>
          <w:lang w:val="zh-CN"/>
        </w:rPr>
        <w:t>报 价 文 件</w:t>
      </w:r>
    </w:p>
    <w:p w14:paraId="2A978C2B">
      <w:pPr>
        <w:spacing w:line="360" w:lineRule="auto"/>
        <w:rPr>
          <w:rFonts w:ascii="宋体" w:cs="宋体-18030"/>
          <w:sz w:val="28"/>
          <w:szCs w:val="28"/>
        </w:rPr>
      </w:pPr>
    </w:p>
    <w:p w14:paraId="1A94CEAA">
      <w:pPr>
        <w:spacing w:line="360" w:lineRule="auto"/>
        <w:rPr>
          <w:rFonts w:ascii="宋体" w:cs="宋体-18030"/>
          <w:sz w:val="28"/>
          <w:szCs w:val="28"/>
        </w:rPr>
      </w:pPr>
    </w:p>
    <w:p w14:paraId="185738A4">
      <w:pPr>
        <w:spacing w:line="360" w:lineRule="auto"/>
        <w:rPr>
          <w:rFonts w:ascii="宋体" w:cs="宋体-18030"/>
          <w:sz w:val="28"/>
          <w:szCs w:val="28"/>
        </w:rPr>
      </w:pPr>
    </w:p>
    <w:p w14:paraId="6DB65FD4">
      <w:pPr>
        <w:spacing w:line="360" w:lineRule="auto"/>
        <w:rPr>
          <w:rFonts w:ascii="宋体" w:cs="宋体-18030"/>
          <w:sz w:val="28"/>
          <w:szCs w:val="28"/>
        </w:rPr>
      </w:pPr>
    </w:p>
    <w:p w14:paraId="225DFEF3">
      <w:pPr>
        <w:spacing w:line="360" w:lineRule="auto"/>
        <w:rPr>
          <w:rFonts w:ascii="宋体" w:cs="宋体-18030"/>
          <w:sz w:val="28"/>
          <w:szCs w:val="28"/>
        </w:rPr>
      </w:pPr>
    </w:p>
    <w:p w14:paraId="18221F94">
      <w:pPr>
        <w:spacing w:line="360" w:lineRule="auto"/>
        <w:rPr>
          <w:rFonts w:ascii="宋体" w:cs="宋体-18030"/>
          <w:sz w:val="28"/>
          <w:szCs w:val="28"/>
        </w:rPr>
      </w:pPr>
    </w:p>
    <w:p w14:paraId="397740A8">
      <w:pPr>
        <w:spacing w:line="360" w:lineRule="auto"/>
        <w:rPr>
          <w:rFonts w:ascii="宋体" w:cs="宋体-18030"/>
          <w:sz w:val="28"/>
          <w:szCs w:val="28"/>
        </w:rPr>
      </w:pPr>
    </w:p>
    <w:p w14:paraId="0C1A2E19">
      <w:pPr>
        <w:spacing w:line="360" w:lineRule="auto"/>
        <w:rPr>
          <w:rFonts w:ascii="宋体" w:cs="宋体-18030"/>
          <w:sz w:val="28"/>
          <w:szCs w:val="28"/>
        </w:rPr>
      </w:pPr>
    </w:p>
    <w:p w14:paraId="4CAB90B8">
      <w:pPr>
        <w:spacing w:line="360" w:lineRule="auto"/>
        <w:ind w:firstLine="840" w:firstLineChars="300"/>
        <w:rPr>
          <w:rFonts w:ascii="宋体" w:cs="宋体-18030"/>
          <w:sz w:val="28"/>
          <w:szCs w:val="28"/>
          <w:u w:val="single"/>
        </w:rPr>
      </w:pPr>
      <w:r>
        <w:rPr>
          <w:rFonts w:hint="eastAsia" w:ascii="宋体" w:hAnsi="宋体" w:cs="宋体-18030"/>
          <w:sz w:val="28"/>
          <w:szCs w:val="28"/>
        </w:rPr>
        <w:t>供应商名称：</w:t>
      </w:r>
      <w:r>
        <w:rPr>
          <w:rFonts w:hint="eastAsia" w:ascii="宋体" w:hAnsi="宋体" w:cs="宋体-18030"/>
          <w:sz w:val="28"/>
          <w:szCs w:val="28"/>
          <w:u w:val="single"/>
        </w:rPr>
        <w:t>（全称并加盖单位章）</w:t>
      </w:r>
      <w:r>
        <w:rPr>
          <w:rFonts w:ascii="宋体" w:hAnsi="宋体" w:cs="宋体-18030"/>
          <w:sz w:val="28"/>
          <w:szCs w:val="28"/>
          <w:u w:val="single"/>
        </w:rPr>
        <w:t xml:space="preserve">                   </w:t>
      </w:r>
    </w:p>
    <w:p w14:paraId="7EA2D6F8">
      <w:pPr>
        <w:spacing w:line="360" w:lineRule="auto"/>
        <w:ind w:firstLine="840" w:firstLineChars="300"/>
        <w:rPr>
          <w:rFonts w:ascii="宋体" w:cs="宋体-18030"/>
          <w:sz w:val="28"/>
          <w:szCs w:val="28"/>
          <w:u w:val="single"/>
        </w:rPr>
      </w:pPr>
      <w:r>
        <w:rPr>
          <w:rFonts w:hint="eastAsia" w:ascii="宋体" w:hAnsi="宋体" w:cs="宋体-18030"/>
          <w:sz w:val="28"/>
          <w:szCs w:val="28"/>
        </w:rPr>
        <w:t>法定代表人：</w:t>
      </w:r>
      <w:r>
        <w:rPr>
          <w:rFonts w:hint="eastAsia" w:ascii="宋体" w:hAnsi="宋体" w:cs="宋体-18030"/>
          <w:sz w:val="28"/>
          <w:szCs w:val="28"/>
          <w:u w:val="single"/>
        </w:rPr>
        <w:t>（盖章或签字）</w:t>
      </w:r>
      <w:r>
        <w:rPr>
          <w:rFonts w:ascii="宋体" w:hAnsi="宋体" w:cs="宋体-18030"/>
          <w:sz w:val="28"/>
          <w:szCs w:val="28"/>
          <w:u w:val="single"/>
        </w:rPr>
        <w:t xml:space="preserve">                         </w:t>
      </w:r>
    </w:p>
    <w:p w14:paraId="26B63FE9">
      <w:pPr>
        <w:spacing w:line="360" w:lineRule="auto"/>
        <w:ind w:firstLine="3360" w:firstLineChars="1200"/>
        <w:rPr>
          <w:rFonts w:ascii="宋体" w:cs="宋体-18030"/>
          <w:sz w:val="28"/>
          <w:szCs w:val="28"/>
          <w:u w:val="single"/>
        </w:rPr>
      </w:pPr>
    </w:p>
    <w:p w14:paraId="2B014DB5">
      <w:pPr>
        <w:spacing w:line="360" w:lineRule="auto"/>
        <w:ind w:firstLine="4900" w:firstLineChars="1750"/>
        <w:rPr>
          <w:rFonts w:ascii="宋体" w:cs="宋体-18030"/>
          <w:sz w:val="28"/>
          <w:szCs w:val="28"/>
          <w:u w:val="single"/>
        </w:rPr>
      </w:pPr>
      <w:r>
        <w:rPr>
          <w:rFonts w:ascii="宋体" w:hAnsi="宋体" w:cs="宋体-18030"/>
          <w:sz w:val="28"/>
          <w:szCs w:val="28"/>
          <w:u w:val="single"/>
        </w:rPr>
        <w:t xml:space="preserve">       </w:t>
      </w:r>
      <w:r>
        <w:rPr>
          <w:rFonts w:hint="eastAsia" w:ascii="宋体" w:hAnsi="宋体" w:cs="宋体-18030"/>
          <w:sz w:val="28"/>
          <w:szCs w:val="28"/>
        </w:rPr>
        <w:t>年</w:t>
      </w:r>
      <w:r>
        <w:rPr>
          <w:rFonts w:ascii="宋体" w:hAnsi="宋体" w:cs="宋体-18030"/>
          <w:sz w:val="28"/>
          <w:szCs w:val="28"/>
          <w:u w:val="single"/>
        </w:rPr>
        <w:t xml:space="preserve">    </w:t>
      </w:r>
      <w:r>
        <w:rPr>
          <w:rFonts w:hint="eastAsia" w:ascii="宋体" w:hAnsi="宋体" w:cs="宋体-18030"/>
          <w:sz w:val="28"/>
          <w:szCs w:val="28"/>
        </w:rPr>
        <w:t>月</w:t>
      </w:r>
      <w:r>
        <w:rPr>
          <w:rFonts w:ascii="宋体" w:hAnsi="宋体" w:cs="宋体-18030"/>
          <w:sz w:val="28"/>
          <w:szCs w:val="28"/>
          <w:u w:val="single"/>
        </w:rPr>
        <w:t xml:space="preserve">    </w:t>
      </w:r>
      <w:r>
        <w:rPr>
          <w:rFonts w:hint="eastAsia" w:ascii="宋体" w:hAnsi="宋体" w:cs="宋体-18030"/>
          <w:sz w:val="28"/>
          <w:szCs w:val="28"/>
        </w:rPr>
        <w:t>日</w:t>
      </w:r>
    </w:p>
    <w:p w14:paraId="7416A2CD">
      <w:pPr>
        <w:spacing w:line="360" w:lineRule="auto"/>
        <w:rPr>
          <w:rFonts w:ascii="宋体" w:cs="宋体-18030"/>
          <w:b/>
          <w:sz w:val="28"/>
          <w:szCs w:val="28"/>
        </w:rPr>
      </w:pPr>
      <w:r>
        <w:rPr>
          <w:rFonts w:ascii="宋体" w:hAnsi="宋体" w:cs="宋体-18030"/>
          <w:b/>
          <w:sz w:val="28"/>
          <w:szCs w:val="28"/>
        </w:rPr>
        <w:br w:type="page"/>
      </w:r>
      <w:r>
        <w:rPr>
          <w:rFonts w:hint="eastAsia" w:ascii="宋体" w:hAnsi="宋体" w:cs="宋体-18030"/>
          <w:b/>
          <w:sz w:val="28"/>
          <w:szCs w:val="28"/>
        </w:rPr>
        <w:t>2、报价一览表</w:t>
      </w:r>
    </w:p>
    <w:p w14:paraId="22BCBE6B">
      <w:pPr>
        <w:spacing w:line="360" w:lineRule="auto"/>
        <w:jc w:val="center"/>
        <w:rPr>
          <w:rFonts w:ascii="宋体" w:hAnsi="宋体" w:cs="宋体-18030"/>
          <w:b/>
          <w:kern w:val="0"/>
          <w:sz w:val="28"/>
          <w:szCs w:val="28"/>
          <w:lang w:val="zh-CN"/>
        </w:rPr>
      </w:pPr>
      <w:r>
        <w:rPr>
          <w:rFonts w:hint="eastAsia" w:ascii="宋体" w:hAnsi="宋体" w:cs="宋体-18030"/>
          <w:b/>
          <w:sz w:val="28"/>
          <w:szCs w:val="28"/>
        </w:rPr>
        <w:t>报价一览表</w:t>
      </w:r>
    </w:p>
    <w:tbl>
      <w:tblPr>
        <w:tblStyle w:val="18"/>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6671"/>
      </w:tblGrid>
      <w:tr w14:paraId="20EE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442" w:type="dxa"/>
            <w:vAlign w:val="center"/>
          </w:tcPr>
          <w:p w14:paraId="2D47A2B7">
            <w:pPr>
              <w:jc w:val="center"/>
              <w:rPr>
                <w:rFonts w:ascii="宋体" w:hAnsi="宋体"/>
                <w:sz w:val="24"/>
              </w:rPr>
            </w:pPr>
            <w:r>
              <w:rPr>
                <w:rFonts w:hint="eastAsia" w:ascii="宋体" w:hAnsi="宋体"/>
                <w:sz w:val="24"/>
              </w:rPr>
              <w:t>项目名称</w:t>
            </w:r>
          </w:p>
        </w:tc>
        <w:tc>
          <w:tcPr>
            <w:tcW w:w="6671" w:type="dxa"/>
            <w:vAlign w:val="center"/>
          </w:tcPr>
          <w:p w14:paraId="697ADB66">
            <w:pPr>
              <w:rPr>
                <w:rFonts w:ascii="宋体" w:hAnsi="宋体"/>
                <w:sz w:val="24"/>
              </w:rPr>
            </w:pPr>
          </w:p>
        </w:tc>
      </w:tr>
      <w:tr w14:paraId="60A1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442" w:type="dxa"/>
            <w:vAlign w:val="center"/>
          </w:tcPr>
          <w:p w14:paraId="4F6CF8F4">
            <w:pPr>
              <w:jc w:val="center"/>
              <w:rPr>
                <w:rFonts w:ascii="宋体" w:hAnsi="宋体"/>
                <w:sz w:val="24"/>
              </w:rPr>
            </w:pPr>
            <w:r>
              <w:rPr>
                <w:rFonts w:hint="eastAsia" w:ascii="宋体" w:hAnsi="宋体"/>
                <w:sz w:val="24"/>
              </w:rPr>
              <w:t>供应商名称</w:t>
            </w:r>
          </w:p>
        </w:tc>
        <w:tc>
          <w:tcPr>
            <w:tcW w:w="6671" w:type="dxa"/>
            <w:vAlign w:val="center"/>
          </w:tcPr>
          <w:p w14:paraId="722F11C3">
            <w:pPr>
              <w:rPr>
                <w:rFonts w:ascii="宋体" w:hAnsi="宋体"/>
                <w:sz w:val="24"/>
              </w:rPr>
            </w:pPr>
          </w:p>
        </w:tc>
      </w:tr>
      <w:tr w14:paraId="5AE9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2" w:hRule="atLeast"/>
          <w:jc w:val="center"/>
        </w:trPr>
        <w:tc>
          <w:tcPr>
            <w:tcW w:w="2442" w:type="dxa"/>
            <w:vAlign w:val="center"/>
          </w:tcPr>
          <w:p w14:paraId="0B15CE94">
            <w:pPr>
              <w:jc w:val="center"/>
              <w:rPr>
                <w:rFonts w:ascii="宋体" w:hAnsi="宋体"/>
                <w:sz w:val="24"/>
              </w:rPr>
            </w:pPr>
            <w:r>
              <w:rPr>
                <w:rFonts w:hint="eastAsia" w:ascii="宋体" w:hAnsi="宋体"/>
                <w:sz w:val="24"/>
              </w:rPr>
              <w:t>总报价</w:t>
            </w:r>
          </w:p>
        </w:tc>
        <w:tc>
          <w:tcPr>
            <w:tcW w:w="6671" w:type="dxa"/>
            <w:vAlign w:val="center"/>
          </w:tcPr>
          <w:p w14:paraId="09975EA8">
            <w:pPr>
              <w:spacing w:line="360" w:lineRule="auto"/>
              <w:jc w:val="left"/>
              <w:rPr>
                <w:rFonts w:ascii="宋体" w:hAnsi="宋体"/>
                <w:sz w:val="24"/>
              </w:rPr>
            </w:pPr>
            <w:r>
              <w:rPr>
                <w:rFonts w:hint="eastAsia" w:ascii="宋体" w:hAnsi="宋体"/>
                <w:sz w:val="24"/>
              </w:rPr>
              <w:t xml:space="preserve">大写：      </w:t>
            </w:r>
            <w:r>
              <w:rPr>
                <w:rFonts w:ascii="宋体" w:hAnsi="宋体"/>
                <w:sz w:val="24"/>
              </w:rPr>
              <w:t xml:space="preserve">          </w:t>
            </w:r>
          </w:p>
          <w:p w14:paraId="66000B4A">
            <w:pPr>
              <w:spacing w:line="360" w:lineRule="auto"/>
              <w:jc w:val="left"/>
              <w:rPr>
                <w:rFonts w:ascii="宋体" w:hAnsi="宋体"/>
                <w:sz w:val="24"/>
              </w:rPr>
            </w:pPr>
            <w:r>
              <w:rPr>
                <w:rFonts w:hint="eastAsia" w:ascii="宋体" w:hAnsi="宋体"/>
                <w:sz w:val="24"/>
              </w:rPr>
              <w:t>小写：</w:t>
            </w:r>
            <w:r>
              <w:rPr>
                <w:rFonts w:hint="eastAsia" w:ascii="宋体" w:hAnsi="宋体"/>
                <w:sz w:val="24"/>
                <w:u w:val="single"/>
              </w:rPr>
              <w:t xml:space="preserve">          </w:t>
            </w:r>
            <w:r>
              <w:rPr>
                <w:rFonts w:ascii="宋体" w:hAnsi="宋体"/>
                <w:sz w:val="24"/>
                <w:u w:val="single"/>
              </w:rPr>
              <w:t xml:space="preserve">         </w:t>
            </w:r>
          </w:p>
        </w:tc>
      </w:tr>
      <w:tr w14:paraId="3C13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2" w:hRule="atLeast"/>
          <w:jc w:val="center"/>
        </w:trPr>
        <w:tc>
          <w:tcPr>
            <w:tcW w:w="2442" w:type="dxa"/>
            <w:vAlign w:val="center"/>
          </w:tcPr>
          <w:p w14:paraId="5AE97D32">
            <w:pPr>
              <w:jc w:val="center"/>
              <w:rPr>
                <w:rFonts w:ascii="宋体" w:hAnsi="宋体"/>
                <w:sz w:val="24"/>
              </w:rPr>
            </w:pPr>
            <w:r>
              <w:rPr>
                <w:rFonts w:hint="eastAsia" w:ascii="宋体" w:hAnsi="宋体"/>
                <w:sz w:val="24"/>
              </w:rPr>
              <w:t>供货期</w:t>
            </w:r>
          </w:p>
        </w:tc>
        <w:tc>
          <w:tcPr>
            <w:tcW w:w="6671" w:type="dxa"/>
            <w:vAlign w:val="center"/>
          </w:tcPr>
          <w:p w14:paraId="64DE0472">
            <w:pPr>
              <w:spacing w:line="360" w:lineRule="auto"/>
              <w:jc w:val="left"/>
              <w:rPr>
                <w:rFonts w:ascii="宋体" w:hAnsi="宋体"/>
                <w:sz w:val="24"/>
              </w:rPr>
            </w:pPr>
          </w:p>
        </w:tc>
      </w:tr>
      <w:tr w14:paraId="2460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jc w:val="center"/>
        </w:trPr>
        <w:tc>
          <w:tcPr>
            <w:tcW w:w="2442" w:type="dxa"/>
            <w:vAlign w:val="center"/>
          </w:tcPr>
          <w:p w14:paraId="71DE96C7">
            <w:pPr>
              <w:jc w:val="center"/>
              <w:rPr>
                <w:rFonts w:ascii="宋体" w:hAnsi="宋体"/>
                <w:sz w:val="24"/>
              </w:rPr>
            </w:pPr>
            <w:r>
              <w:rPr>
                <w:rFonts w:hint="eastAsia" w:ascii="宋体" w:hAnsi="宋体"/>
                <w:sz w:val="24"/>
              </w:rPr>
              <w:t>质保期</w:t>
            </w:r>
          </w:p>
        </w:tc>
        <w:tc>
          <w:tcPr>
            <w:tcW w:w="6671" w:type="dxa"/>
            <w:vAlign w:val="center"/>
          </w:tcPr>
          <w:p w14:paraId="395C50E6">
            <w:pPr>
              <w:rPr>
                <w:rFonts w:ascii="宋体" w:hAnsi="宋体"/>
                <w:sz w:val="24"/>
              </w:rPr>
            </w:pPr>
            <w:r>
              <w:rPr>
                <w:rFonts w:hint="eastAsia" w:ascii="宋体" w:hAnsi="宋体"/>
                <w:sz w:val="24"/>
              </w:rPr>
              <w:t xml:space="preserve"> </w:t>
            </w:r>
            <w:r>
              <w:rPr>
                <w:rFonts w:ascii="宋体" w:hAnsi="宋体"/>
                <w:sz w:val="24"/>
              </w:rPr>
              <w:t xml:space="preserve">       </w:t>
            </w:r>
          </w:p>
        </w:tc>
      </w:tr>
      <w:tr w14:paraId="0C7E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jc w:val="center"/>
        </w:trPr>
        <w:tc>
          <w:tcPr>
            <w:tcW w:w="2442" w:type="dxa"/>
            <w:vAlign w:val="center"/>
          </w:tcPr>
          <w:p w14:paraId="1F40811A">
            <w:pPr>
              <w:jc w:val="center"/>
              <w:rPr>
                <w:rFonts w:ascii="宋体" w:hAnsi="宋体"/>
                <w:sz w:val="24"/>
              </w:rPr>
            </w:pPr>
            <w:r>
              <w:rPr>
                <w:rFonts w:hint="eastAsia" w:ascii="宋体" w:hAnsi="宋体"/>
                <w:sz w:val="24"/>
              </w:rPr>
              <w:t>备注</w:t>
            </w:r>
          </w:p>
        </w:tc>
        <w:tc>
          <w:tcPr>
            <w:tcW w:w="6671" w:type="dxa"/>
            <w:vAlign w:val="center"/>
          </w:tcPr>
          <w:p w14:paraId="2B2713E2">
            <w:pPr>
              <w:rPr>
                <w:rFonts w:ascii="宋体" w:hAnsi="宋体"/>
                <w:sz w:val="24"/>
              </w:rPr>
            </w:pPr>
          </w:p>
        </w:tc>
      </w:tr>
    </w:tbl>
    <w:p w14:paraId="79A30025">
      <w:pPr>
        <w:spacing w:line="360" w:lineRule="auto"/>
        <w:rPr>
          <w:rFonts w:ascii="宋体" w:hAnsi="宋体"/>
          <w:sz w:val="24"/>
        </w:rPr>
      </w:pPr>
    </w:p>
    <w:p w14:paraId="62D280AD">
      <w:pPr>
        <w:spacing w:line="360" w:lineRule="auto"/>
        <w:rPr>
          <w:rFonts w:ascii="宋体" w:hAnsi="宋体"/>
          <w:sz w:val="24"/>
        </w:rPr>
      </w:pPr>
      <w:r>
        <w:rPr>
          <w:rFonts w:hint="eastAsia" w:ascii="宋体" w:hAnsi="宋体"/>
          <w:sz w:val="24"/>
        </w:rPr>
        <w:t>供应商：（盖章）</w:t>
      </w:r>
    </w:p>
    <w:p w14:paraId="104892D7">
      <w:pPr>
        <w:spacing w:line="360" w:lineRule="auto"/>
        <w:rPr>
          <w:rFonts w:ascii="宋体" w:hAnsi="宋体"/>
          <w:sz w:val="24"/>
        </w:rPr>
      </w:pPr>
      <w:r>
        <w:rPr>
          <w:rFonts w:hint="eastAsia" w:ascii="宋体" w:hAnsi="宋体"/>
          <w:sz w:val="24"/>
        </w:rPr>
        <w:t>全权代表：（签字或盖章）</w:t>
      </w:r>
    </w:p>
    <w:p w14:paraId="5F0CA35C">
      <w:pPr>
        <w:spacing w:line="360" w:lineRule="auto"/>
        <w:rPr>
          <w:rFonts w:ascii="宋体" w:hAnsi="宋体"/>
          <w:sz w:val="24"/>
        </w:rPr>
      </w:pPr>
      <w:r>
        <w:rPr>
          <w:rFonts w:hint="eastAsia" w:ascii="宋体" w:hAnsi="宋体"/>
          <w:sz w:val="24"/>
        </w:rPr>
        <w:t>日期：       年   月   日</w:t>
      </w:r>
    </w:p>
    <w:p w14:paraId="7F90BA8B">
      <w:pPr>
        <w:spacing w:line="360" w:lineRule="auto"/>
        <w:rPr>
          <w:rFonts w:ascii="宋体" w:cs="宋体-18030"/>
          <w:sz w:val="28"/>
          <w:szCs w:val="28"/>
        </w:rPr>
      </w:pPr>
      <w:r>
        <w:rPr>
          <w:rFonts w:ascii="宋体" w:cs="宋体-18030"/>
          <w:sz w:val="28"/>
          <w:szCs w:val="28"/>
        </w:rPr>
        <w:br w:type="page"/>
      </w:r>
    </w:p>
    <w:p w14:paraId="46244343">
      <w:pPr>
        <w:spacing w:line="360" w:lineRule="auto"/>
        <w:rPr>
          <w:rFonts w:hint="eastAsia" w:ascii="宋体" w:hAnsi="宋体" w:eastAsia="宋体" w:cs="宋体-18030"/>
          <w:b/>
          <w:sz w:val="28"/>
          <w:szCs w:val="28"/>
        </w:rPr>
      </w:pPr>
      <w:bookmarkStart w:id="12" w:name="_Toc6090"/>
      <w:r>
        <w:rPr>
          <w:rFonts w:hint="eastAsia" w:ascii="宋体" w:hAnsi="宋体" w:eastAsia="宋体" w:cs="宋体-18030"/>
          <w:b/>
          <w:sz w:val="28"/>
          <w:szCs w:val="28"/>
        </w:rPr>
        <w:t>3. 投标报价明细表</w:t>
      </w:r>
      <w:bookmarkEnd w:id="12"/>
    </w:p>
    <w:p w14:paraId="46223204">
      <w:pPr>
        <w:spacing w:after="120" w:line="360" w:lineRule="auto"/>
        <w:jc w:val="center"/>
        <w:rPr>
          <w:rFonts w:hint="eastAsia" w:ascii="Times New Roman" w:hAnsi="Times New Roman"/>
          <w:b/>
          <w:color w:val="auto"/>
          <w:sz w:val="24"/>
          <w:szCs w:val="24"/>
        </w:rPr>
      </w:pPr>
      <w:r>
        <w:rPr>
          <w:rFonts w:hint="eastAsia" w:ascii="Times New Roman" w:hAnsi="Times New Roman"/>
          <w:b/>
          <w:color w:val="auto"/>
          <w:sz w:val="24"/>
          <w:szCs w:val="24"/>
        </w:rPr>
        <w:t>投标报价明细表</w:t>
      </w:r>
    </w:p>
    <w:p w14:paraId="07F9581C">
      <w:pPr>
        <w:spacing w:after="120" w:line="360" w:lineRule="auto"/>
        <w:rPr>
          <w:rFonts w:ascii="Times New Roman" w:hAnsi="Times New Roman"/>
          <w:b/>
          <w:color w:val="auto"/>
          <w:sz w:val="24"/>
          <w:szCs w:val="24"/>
        </w:rPr>
      </w:pPr>
      <w:r>
        <w:rPr>
          <w:rFonts w:hint="eastAsia" w:ascii="Times New Roman" w:hAnsi="Times New Roman"/>
          <w:b/>
          <w:color w:val="auto"/>
          <w:sz w:val="24"/>
          <w:szCs w:val="24"/>
        </w:rPr>
        <w:t xml:space="preserve">项目编号：                                             价格单位：元                          </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240"/>
        <w:gridCol w:w="1287"/>
        <w:gridCol w:w="1527"/>
        <w:gridCol w:w="1150"/>
        <w:gridCol w:w="1225"/>
        <w:gridCol w:w="1405"/>
        <w:gridCol w:w="1030"/>
      </w:tblGrid>
      <w:tr w14:paraId="7E3E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420" w:type="pct"/>
            <w:tcBorders>
              <w:bottom w:val="single" w:color="auto" w:sz="4" w:space="0"/>
            </w:tcBorders>
            <w:noWrap w:val="0"/>
            <w:vAlign w:val="center"/>
          </w:tcPr>
          <w:p w14:paraId="4B839F8D">
            <w:pPr>
              <w:tabs>
                <w:tab w:val="left" w:pos="1337"/>
              </w:tabs>
              <w:spacing w:line="360" w:lineRule="auto"/>
              <w:jc w:val="center"/>
              <w:rPr>
                <w:rFonts w:hint="eastAsia" w:ascii="宋体" w:hAnsi="宋体"/>
                <w:color w:val="auto"/>
                <w:sz w:val="24"/>
                <w:szCs w:val="24"/>
              </w:rPr>
            </w:pPr>
            <w:r>
              <w:rPr>
                <w:rFonts w:hint="eastAsia" w:ascii="宋体" w:hAnsi="宋体"/>
                <w:color w:val="auto"/>
                <w:sz w:val="24"/>
                <w:szCs w:val="24"/>
              </w:rPr>
              <w:t>序号</w:t>
            </w:r>
          </w:p>
        </w:tc>
        <w:tc>
          <w:tcPr>
            <w:tcW w:w="641" w:type="pct"/>
            <w:tcBorders>
              <w:bottom w:val="single" w:color="auto" w:sz="4" w:space="0"/>
            </w:tcBorders>
            <w:noWrap w:val="0"/>
            <w:vAlign w:val="center"/>
          </w:tcPr>
          <w:p w14:paraId="28A8D5CA">
            <w:pPr>
              <w:tabs>
                <w:tab w:val="left" w:pos="1337"/>
              </w:tabs>
              <w:spacing w:line="360" w:lineRule="auto"/>
              <w:jc w:val="center"/>
              <w:rPr>
                <w:rFonts w:hint="eastAsia" w:ascii="宋体" w:hAnsi="宋体"/>
                <w:color w:val="auto"/>
                <w:sz w:val="24"/>
                <w:szCs w:val="24"/>
              </w:rPr>
            </w:pPr>
            <w:r>
              <w:rPr>
                <w:rFonts w:hint="eastAsia" w:ascii="宋体" w:hAnsi="宋体"/>
                <w:color w:val="auto"/>
                <w:sz w:val="24"/>
                <w:szCs w:val="24"/>
              </w:rPr>
              <w:t>名称</w:t>
            </w:r>
          </w:p>
        </w:tc>
        <w:tc>
          <w:tcPr>
            <w:tcW w:w="665" w:type="pct"/>
            <w:tcBorders>
              <w:bottom w:val="single" w:color="auto" w:sz="4" w:space="0"/>
            </w:tcBorders>
            <w:noWrap w:val="0"/>
            <w:vAlign w:val="center"/>
          </w:tcPr>
          <w:p w14:paraId="1069FAFF">
            <w:pPr>
              <w:tabs>
                <w:tab w:val="left" w:pos="1337"/>
              </w:tabs>
              <w:spacing w:line="360" w:lineRule="auto"/>
              <w:ind w:left="-42" w:right="-42"/>
              <w:jc w:val="center"/>
              <w:rPr>
                <w:rFonts w:hint="eastAsia" w:ascii="宋体" w:hAnsi="宋体"/>
                <w:color w:val="auto"/>
                <w:sz w:val="24"/>
                <w:szCs w:val="24"/>
              </w:rPr>
            </w:pPr>
            <w:r>
              <w:rPr>
                <w:rFonts w:hint="eastAsia" w:ascii="宋体" w:hAnsi="宋体"/>
                <w:color w:val="auto"/>
                <w:sz w:val="24"/>
                <w:szCs w:val="24"/>
              </w:rPr>
              <w:t>规格</w:t>
            </w:r>
          </w:p>
        </w:tc>
        <w:tc>
          <w:tcPr>
            <w:tcW w:w="789" w:type="pct"/>
            <w:tcBorders>
              <w:bottom w:val="single" w:color="auto" w:sz="4" w:space="0"/>
            </w:tcBorders>
            <w:noWrap w:val="0"/>
            <w:vAlign w:val="center"/>
          </w:tcPr>
          <w:p w14:paraId="79EAA6C8">
            <w:pPr>
              <w:tabs>
                <w:tab w:val="left" w:pos="1337"/>
              </w:tabs>
              <w:spacing w:line="360" w:lineRule="auto"/>
              <w:jc w:val="center"/>
              <w:rPr>
                <w:rFonts w:hint="eastAsia" w:ascii="宋体" w:hAnsi="宋体"/>
                <w:color w:val="auto"/>
                <w:sz w:val="24"/>
                <w:szCs w:val="24"/>
              </w:rPr>
            </w:pPr>
            <w:r>
              <w:rPr>
                <w:rFonts w:hint="eastAsia" w:ascii="宋体" w:hAnsi="宋体"/>
                <w:color w:val="auto"/>
                <w:sz w:val="24"/>
                <w:szCs w:val="24"/>
              </w:rPr>
              <w:t>综合单价</w:t>
            </w:r>
          </w:p>
        </w:tc>
        <w:tc>
          <w:tcPr>
            <w:tcW w:w="594" w:type="pct"/>
            <w:tcBorders>
              <w:bottom w:val="single" w:color="auto" w:sz="4" w:space="0"/>
            </w:tcBorders>
            <w:noWrap w:val="0"/>
            <w:vAlign w:val="center"/>
          </w:tcPr>
          <w:p w14:paraId="1552ACE3">
            <w:pPr>
              <w:tabs>
                <w:tab w:val="left" w:pos="1337"/>
              </w:tabs>
              <w:spacing w:line="360" w:lineRule="auto"/>
              <w:jc w:val="center"/>
              <w:rPr>
                <w:rFonts w:hint="eastAsia" w:ascii="宋体" w:hAnsi="宋体"/>
                <w:color w:val="auto"/>
                <w:sz w:val="24"/>
                <w:szCs w:val="24"/>
              </w:rPr>
            </w:pPr>
            <w:r>
              <w:rPr>
                <w:rFonts w:hint="eastAsia" w:ascii="宋体" w:hAnsi="宋体"/>
                <w:color w:val="auto"/>
                <w:sz w:val="24"/>
                <w:szCs w:val="24"/>
              </w:rPr>
              <w:t>数量</w:t>
            </w:r>
          </w:p>
        </w:tc>
        <w:tc>
          <w:tcPr>
            <w:tcW w:w="633" w:type="pct"/>
            <w:tcBorders>
              <w:bottom w:val="single" w:color="auto" w:sz="4" w:space="0"/>
            </w:tcBorders>
            <w:noWrap w:val="0"/>
            <w:vAlign w:val="center"/>
          </w:tcPr>
          <w:p w14:paraId="0E74877B">
            <w:pPr>
              <w:tabs>
                <w:tab w:val="left" w:pos="1337"/>
              </w:tabs>
              <w:spacing w:line="360" w:lineRule="auto"/>
              <w:jc w:val="center"/>
              <w:rPr>
                <w:rFonts w:hint="eastAsia" w:ascii="宋体" w:hAnsi="宋体"/>
                <w:color w:val="auto"/>
                <w:sz w:val="24"/>
                <w:szCs w:val="24"/>
              </w:rPr>
            </w:pPr>
            <w:r>
              <w:rPr>
                <w:rFonts w:hint="eastAsia" w:ascii="宋体" w:hAnsi="宋体"/>
                <w:color w:val="auto"/>
                <w:sz w:val="24"/>
                <w:szCs w:val="24"/>
              </w:rPr>
              <w:t>总 价</w:t>
            </w:r>
          </w:p>
        </w:tc>
        <w:tc>
          <w:tcPr>
            <w:tcW w:w="726" w:type="pct"/>
            <w:tcBorders>
              <w:bottom w:val="single" w:color="auto" w:sz="4" w:space="0"/>
            </w:tcBorders>
            <w:noWrap w:val="0"/>
            <w:vAlign w:val="top"/>
          </w:tcPr>
          <w:p w14:paraId="7DE72F91">
            <w:pPr>
              <w:tabs>
                <w:tab w:val="left" w:pos="1337"/>
              </w:tabs>
              <w:spacing w:line="360" w:lineRule="auto"/>
              <w:jc w:val="center"/>
              <w:rPr>
                <w:rFonts w:hint="eastAsia" w:ascii="宋体" w:hAnsi="宋体"/>
                <w:color w:val="auto"/>
                <w:sz w:val="24"/>
                <w:szCs w:val="24"/>
              </w:rPr>
            </w:pPr>
            <w:r>
              <w:rPr>
                <w:rFonts w:hint="eastAsia" w:ascii="宋体" w:hAnsi="宋体"/>
                <w:color w:val="auto"/>
                <w:sz w:val="24"/>
                <w:szCs w:val="24"/>
              </w:rPr>
              <w:t>品牌或生产厂家</w:t>
            </w:r>
          </w:p>
        </w:tc>
        <w:tc>
          <w:tcPr>
            <w:tcW w:w="532" w:type="pct"/>
            <w:tcBorders>
              <w:bottom w:val="single" w:color="auto" w:sz="4" w:space="0"/>
            </w:tcBorders>
            <w:noWrap w:val="0"/>
            <w:vAlign w:val="center"/>
          </w:tcPr>
          <w:p w14:paraId="78359776">
            <w:pPr>
              <w:tabs>
                <w:tab w:val="left" w:pos="1337"/>
              </w:tabs>
              <w:spacing w:line="360" w:lineRule="auto"/>
              <w:jc w:val="center"/>
              <w:rPr>
                <w:rFonts w:hint="eastAsia" w:ascii="宋体" w:hAnsi="宋体"/>
                <w:color w:val="auto"/>
                <w:sz w:val="24"/>
                <w:szCs w:val="24"/>
              </w:rPr>
            </w:pPr>
            <w:r>
              <w:rPr>
                <w:rFonts w:hint="eastAsia" w:ascii="宋体" w:hAnsi="宋体"/>
                <w:color w:val="auto"/>
                <w:sz w:val="24"/>
                <w:szCs w:val="24"/>
              </w:rPr>
              <w:t>备注</w:t>
            </w:r>
          </w:p>
        </w:tc>
      </w:tr>
      <w:tr w14:paraId="5BA6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420" w:type="pct"/>
            <w:noWrap w:val="0"/>
            <w:vAlign w:val="center"/>
          </w:tcPr>
          <w:p w14:paraId="29D8744A">
            <w:pPr>
              <w:tabs>
                <w:tab w:val="left" w:pos="1337"/>
              </w:tabs>
              <w:spacing w:line="360" w:lineRule="auto"/>
              <w:jc w:val="center"/>
              <w:rPr>
                <w:rFonts w:hint="eastAsia" w:ascii="宋体" w:hAnsi="宋体"/>
                <w:color w:val="auto"/>
                <w:sz w:val="24"/>
                <w:szCs w:val="24"/>
              </w:rPr>
            </w:pPr>
          </w:p>
        </w:tc>
        <w:tc>
          <w:tcPr>
            <w:tcW w:w="641" w:type="pct"/>
            <w:noWrap w:val="0"/>
            <w:vAlign w:val="center"/>
          </w:tcPr>
          <w:p w14:paraId="6D2B3716">
            <w:pPr>
              <w:tabs>
                <w:tab w:val="left" w:pos="1337"/>
              </w:tabs>
              <w:spacing w:line="360" w:lineRule="auto"/>
              <w:jc w:val="center"/>
              <w:rPr>
                <w:rFonts w:hint="eastAsia" w:ascii="宋体" w:hAnsi="宋体"/>
                <w:color w:val="auto"/>
                <w:sz w:val="24"/>
                <w:szCs w:val="24"/>
              </w:rPr>
            </w:pPr>
          </w:p>
        </w:tc>
        <w:tc>
          <w:tcPr>
            <w:tcW w:w="665" w:type="pct"/>
            <w:noWrap w:val="0"/>
            <w:vAlign w:val="center"/>
          </w:tcPr>
          <w:p w14:paraId="08D3C954">
            <w:pPr>
              <w:tabs>
                <w:tab w:val="left" w:pos="1337"/>
              </w:tabs>
              <w:spacing w:line="360" w:lineRule="auto"/>
              <w:jc w:val="center"/>
              <w:rPr>
                <w:rFonts w:hint="eastAsia" w:ascii="宋体" w:hAnsi="宋体"/>
                <w:color w:val="auto"/>
                <w:sz w:val="24"/>
                <w:szCs w:val="24"/>
              </w:rPr>
            </w:pPr>
          </w:p>
        </w:tc>
        <w:tc>
          <w:tcPr>
            <w:tcW w:w="789" w:type="pct"/>
            <w:noWrap w:val="0"/>
            <w:vAlign w:val="center"/>
          </w:tcPr>
          <w:p w14:paraId="6EB6B16B">
            <w:pPr>
              <w:tabs>
                <w:tab w:val="left" w:pos="1337"/>
              </w:tabs>
              <w:spacing w:line="360" w:lineRule="auto"/>
              <w:jc w:val="center"/>
              <w:rPr>
                <w:rFonts w:hint="eastAsia" w:ascii="宋体" w:hAnsi="宋体"/>
                <w:color w:val="auto"/>
                <w:sz w:val="24"/>
                <w:szCs w:val="24"/>
              </w:rPr>
            </w:pPr>
          </w:p>
        </w:tc>
        <w:tc>
          <w:tcPr>
            <w:tcW w:w="594" w:type="pct"/>
            <w:noWrap w:val="0"/>
            <w:vAlign w:val="center"/>
          </w:tcPr>
          <w:p w14:paraId="489C201F">
            <w:pPr>
              <w:tabs>
                <w:tab w:val="left" w:pos="1337"/>
              </w:tabs>
              <w:spacing w:line="360" w:lineRule="auto"/>
              <w:jc w:val="center"/>
              <w:rPr>
                <w:rFonts w:hint="eastAsia" w:ascii="宋体" w:hAnsi="宋体"/>
                <w:color w:val="auto"/>
                <w:sz w:val="24"/>
                <w:szCs w:val="24"/>
              </w:rPr>
            </w:pPr>
          </w:p>
        </w:tc>
        <w:tc>
          <w:tcPr>
            <w:tcW w:w="633" w:type="pct"/>
            <w:noWrap w:val="0"/>
            <w:vAlign w:val="center"/>
          </w:tcPr>
          <w:p w14:paraId="33CADCDA">
            <w:pPr>
              <w:tabs>
                <w:tab w:val="left" w:pos="1337"/>
              </w:tabs>
              <w:spacing w:line="360" w:lineRule="auto"/>
              <w:jc w:val="center"/>
              <w:rPr>
                <w:rFonts w:hint="eastAsia" w:ascii="宋体" w:hAnsi="宋体"/>
                <w:color w:val="auto"/>
                <w:sz w:val="24"/>
                <w:szCs w:val="24"/>
              </w:rPr>
            </w:pPr>
          </w:p>
        </w:tc>
        <w:tc>
          <w:tcPr>
            <w:tcW w:w="726" w:type="pct"/>
            <w:noWrap w:val="0"/>
            <w:vAlign w:val="top"/>
          </w:tcPr>
          <w:p w14:paraId="68A5A044">
            <w:pPr>
              <w:tabs>
                <w:tab w:val="left" w:pos="1337"/>
              </w:tabs>
              <w:spacing w:line="360" w:lineRule="auto"/>
              <w:jc w:val="center"/>
              <w:rPr>
                <w:rFonts w:hint="eastAsia" w:ascii="宋体" w:hAnsi="宋体"/>
                <w:color w:val="auto"/>
                <w:sz w:val="24"/>
                <w:szCs w:val="24"/>
              </w:rPr>
            </w:pPr>
          </w:p>
        </w:tc>
        <w:tc>
          <w:tcPr>
            <w:tcW w:w="532" w:type="pct"/>
            <w:noWrap w:val="0"/>
            <w:vAlign w:val="center"/>
          </w:tcPr>
          <w:p w14:paraId="64FFF5A5">
            <w:pPr>
              <w:tabs>
                <w:tab w:val="left" w:pos="1337"/>
              </w:tabs>
              <w:spacing w:line="360" w:lineRule="auto"/>
              <w:jc w:val="center"/>
              <w:rPr>
                <w:rFonts w:hint="eastAsia" w:ascii="宋体" w:hAnsi="宋体"/>
                <w:color w:val="auto"/>
                <w:sz w:val="24"/>
                <w:szCs w:val="24"/>
              </w:rPr>
            </w:pPr>
          </w:p>
        </w:tc>
      </w:tr>
      <w:tr w14:paraId="3474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420" w:type="pct"/>
            <w:noWrap w:val="0"/>
            <w:vAlign w:val="center"/>
          </w:tcPr>
          <w:p w14:paraId="22CC3020">
            <w:pPr>
              <w:tabs>
                <w:tab w:val="left" w:pos="1337"/>
              </w:tabs>
              <w:spacing w:line="360" w:lineRule="auto"/>
              <w:jc w:val="center"/>
              <w:rPr>
                <w:rFonts w:hint="eastAsia" w:ascii="宋体" w:hAnsi="宋体"/>
                <w:color w:val="auto"/>
                <w:sz w:val="24"/>
                <w:szCs w:val="24"/>
              </w:rPr>
            </w:pPr>
          </w:p>
        </w:tc>
        <w:tc>
          <w:tcPr>
            <w:tcW w:w="641" w:type="pct"/>
            <w:noWrap w:val="0"/>
            <w:vAlign w:val="center"/>
          </w:tcPr>
          <w:p w14:paraId="50F04145">
            <w:pPr>
              <w:tabs>
                <w:tab w:val="left" w:pos="1337"/>
              </w:tabs>
              <w:spacing w:line="360" w:lineRule="auto"/>
              <w:jc w:val="center"/>
              <w:rPr>
                <w:rFonts w:ascii="宋体" w:hAnsi="宋体"/>
                <w:color w:val="auto"/>
                <w:sz w:val="24"/>
                <w:szCs w:val="24"/>
              </w:rPr>
            </w:pPr>
          </w:p>
        </w:tc>
        <w:tc>
          <w:tcPr>
            <w:tcW w:w="665" w:type="pct"/>
            <w:noWrap w:val="0"/>
            <w:vAlign w:val="center"/>
          </w:tcPr>
          <w:p w14:paraId="30E776D8">
            <w:pPr>
              <w:tabs>
                <w:tab w:val="left" w:pos="1337"/>
              </w:tabs>
              <w:spacing w:line="360" w:lineRule="auto"/>
              <w:jc w:val="center"/>
              <w:rPr>
                <w:rFonts w:hint="eastAsia" w:ascii="宋体" w:hAnsi="宋体"/>
                <w:color w:val="auto"/>
                <w:sz w:val="24"/>
                <w:szCs w:val="24"/>
              </w:rPr>
            </w:pPr>
          </w:p>
        </w:tc>
        <w:tc>
          <w:tcPr>
            <w:tcW w:w="789" w:type="pct"/>
            <w:noWrap w:val="0"/>
            <w:vAlign w:val="center"/>
          </w:tcPr>
          <w:p w14:paraId="3834C307">
            <w:pPr>
              <w:tabs>
                <w:tab w:val="left" w:pos="1337"/>
              </w:tabs>
              <w:spacing w:line="360" w:lineRule="auto"/>
              <w:jc w:val="center"/>
              <w:rPr>
                <w:rFonts w:hint="eastAsia" w:ascii="宋体" w:hAnsi="宋体"/>
                <w:color w:val="auto"/>
                <w:sz w:val="24"/>
                <w:szCs w:val="24"/>
              </w:rPr>
            </w:pPr>
          </w:p>
        </w:tc>
        <w:tc>
          <w:tcPr>
            <w:tcW w:w="594" w:type="pct"/>
            <w:noWrap w:val="0"/>
            <w:vAlign w:val="center"/>
          </w:tcPr>
          <w:p w14:paraId="44D1EE34">
            <w:pPr>
              <w:tabs>
                <w:tab w:val="left" w:pos="1337"/>
              </w:tabs>
              <w:spacing w:line="360" w:lineRule="auto"/>
              <w:jc w:val="center"/>
              <w:rPr>
                <w:rFonts w:hint="eastAsia" w:ascii="宋体" w:hAnsi="宋体"/>
                <w:color w:val="auto"/>
                <w:sz w:val="24"/>
                <w:szCs w:val="24"/>
              </w:rPr>
            </w:pPr>
          </w:p>
        </w:tc>
        <w:tc>
          <w:tcPr>
            <w:tcW w:w="633" w:type="pct"/>
            <w:noWrap w:val="0"/>
            <w:vAlign w:val="center"/>
          </w:tcPr>
          <w:p w14:paraId="2E483FFF">
            <w:pPr>
              <w:tabs>
                <w:tab w:val="left" w:pos="1337"/>
              </w:tabs>
              <w:spacing w:line="360" w:lineRule="auto"/>
              <w:jc w:val="center"/>
              <w:rPr>
                <w:rFonts w:hint="eastAsia" w:ascii="宋体" w:hAnsi="宋体"/>
                <w:color w:val="auto"/>
                <w:sz w:val="24"/>
                <w:szCs w:val="24"/>
              </w:rPr>
            </w:pPr>
          </w:p>
        </w:tc>
        <w:tc>
          <w:tcPr>
            <w:tcW w:w="726" w:type="pct"/>
            <w:noWrap w:val="0"/>
            <w:vAlign w:val="top"/>
          </w:tcPr>
          <w:p w14:paraId="775C5B50">
            <w:pPr>
              <w:tabs>
                <w:tab w:val="left" w:pos="1337"/>
              </w:tabs>
              <w:spacing w:line="360" w:lineRule="auto"/>
              <w:jc w:val="center"/>
              <w:rPr>
                <w:rFonts w:hint="eastAsia" w:ascii="宋体" w:hAnsi="宋体"/>
                <w:color w:val="auto"/>
                <w:sz w:val="24"/>
                <w:szCs w:val="24"/>
              </w:rPr>
            </w:pPr>
          </w:p>
        </w:tc>
        <w:tc>
          <w:tcPr>
            <w:tcW w:w="532" w:type="pct"/>
            <w:noWrap w:val="0"/>
            <w:vAlign w:val="center"/>
          </w:tcPr>
          <w:p w14:paraId="502825D3">
            <w:pPr>
              <w:tabs>
                <w:tab w:val="left" w:pos="1337"/>
              </w:tabs>
              <w:spacing w:line="360" w:lineRule="auto"/>
              <w:jc w:val="center"/>
              <w:rPr>
                <w:rFonts w:hint="eastAsia" w:ascii="宋体" w:hAnsi="宋体"/>
                <w:color w:val="auto"/>
                <w:sz w:val="24"/>
                <w:szCs w:val="24"/>
              </w:rPr>
            </w:pPr>
          </w:p>
        </w:tc>
      </w:tr>
      <w:tr w14:paraId="4A57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420" w:type="pct"/>
            <w:noWrap w:val="0"/>
            <w:vAlign w:val="center"/>
          </w:tcPr>
          <w:p w14:paraId="5C307018">
            <w:pPr>
              <w:tabs>
                <w:tab w:val="left" w:pos="1337"/>
              </w:tabs>
              <w:spacing w:line="360" w:lineRule="auto"/>
              <w:jc w:val="center"/>
              <w:rPr>
                <w:rFonts w:hint="eastAsia" w:ascii="宋体" w:hAnsi="宋体"/>
                <w:color w:val="auto"/>
                <w:sz w:val="24"/>
                <w:szCs w:val="24"/>
              </w:rPr>
            </w:pPr>
          </w:p>
        </w:tc>
        <w:tc>
          <w:tcPr>
            <w:tcW w:w="641" w:type="pct"/>
            <w:noWrap w:val="0"/>
            <w:vAlign w:val="center"/>
          </w:tcPr>
          <w:p w14:paraId="1676756C">
            <w:pPr>
              <w:tabs>
                <w:tab w:val="left" w:pos="1337"/>
              </w:tabs>
              <w:spacing w:line="360" w:lineRule="auto"/>
              <w:jc w:val="center"/>
              <w:rPr>
                <w:rFonts w:hint="eastAsia" w:ascii="宋体" w:hAnsi="宋体"/>
                <w:color w:val="auto"/>
                <w:sz w:val="24"/>
                <w:szCs w:val="24"/>
              </w:rPr>
            </w:pPr>
          </w:p>
        </w:tc>
        <w:tc>
          <w:tcPr>
            <w:tcW w:w="665" w:type="pct"/>
            <w:noWrap w:val="0"/>
            <w:vAlign w:val="center"/>
          </w:tcPr>
          <w:p w14:paraId="700F17B7">
            <w:pPr>
              <w:tabs>
                <w:tab w:val="left" w:pos="1337"/>
              </w:tabs>
              <w:spacing w:line="360" w:lineRule="auto"/>
              <w:jc w:val="center"/>
              <w:rPr>
                <w:rFonts w:ascii="宋体" w:hAnsi="宋体"/>
                <w:color w:val="auto"/>
                <w:sz w:val="24"/>
                <w:szCs w:val="24"/>
              </w:rPr>
            </w:pPr>
          </w:p>
        </w:tc>
        <w:tc>
          <w:tcPr>
            <w:tcW w:w="789" w:type="pct"/>
            <w:noWrap w:val="0"/>
            <w:vAlign w:val="center"/>
          </w:tcPr>
          <w:p w14:paraId="1F883938">
            <w:pPr>
              <w:tabs>
                <w:tab w:val="left" w:pos="1337"/>
              </w:tabs>
              <w:spacing w:line="360" w:lineRule="auto"/>
              <w:jc w:val="center"/>
              <w:rPr>
                <w:rFonts w:hint="eastAsia" w:ascii="宋体" w:hAnsi="宋体"/>
                <w:color w:val="auto"/>
                <w:sz w:val="24"/>
                <w:szCs w:val="24"/>
              </w:rPr>
            </w:pPr>
          </w:p>
        </w:tc>
        <w:tc>
          <w:tcPr>
            <w:tcW w:w="594" w:type="pct"/>
            <w:noWrap w:val="0"/>
            <w:vAlign w:val="center"/>
          </w:tcPr>
          <w:p w14:paraId="3191A9A7">
            <w:pPr>
              <w:tabs>
                <w:tab w:val="left" w:pos="1337"/>
              </w:tabs>
              <w:spacing w:line="360" w:lineRule="auto"/>
              <w:jc w:val="center"/>
              <w:rPr>
                <w:rFonts w:ascii="宋体" w:hAnsi="宋体"/>
                <w:color w:val="auto"/>
                <w:sz w:val="24"/>
                <w:szCs w:val="24"/>
              </w:rPr>
            </w:pPr>
          </w:p>
        </w:tc>
        <w:tc>
          <w:tcPr>
            <w:tcW w:w="633" w:type="pct"/>
            <w:noWrap w:val="0"/>
            <w:vAlign w:val="center"/>
          </w:tcPr>
          <w:p w14:paraId="17BF9B20">
            <w:pPr>
              <w:tabs>
                <w:tab w:val="left" w:pos="1337"/>
              </w:tabs>
              <w:spacing w:line="360" w:lineRule="auto"/>
              <w:jc w:val="center"/>
              <w:rPr>
                <w:rFonts w:hint="eastAsia" w:ascii="宋体" w:hAnsi="宋体"/>
                <w:color w:val="auto"/>
                <w:sz w:val="24"/>
                <w:szCs w:val="24"/>
              </w:rPr>
            </w:pPr>
          </w:p>
        </w:tc>
        <w:tc>
          <w:tcPr>
            <w:tcW w:w="726" w:type="pct"/>
            <w:noWrap w:val="0"/>
            <w:vAlign w:val="top"/>
          </w:tcPr>
          <w:p w14:paraId="42ACB9BA">
            <w:pPr>
              <w:tabs>
                <w:tab w:val="left" w:pos="1337"/>
              </w:tabs>
              <w:spacing w:line="360" w:lineRule="auto"/>
              <w:jc w:val="center"/>
              <w:rPr>
                <w:rFonts w:hint="eastAsia" w:ascii="宋体" w:hAnsi="宋体"/>
                <w:color w:val="auto"/>
                <w:sz w:val="24"/>
                <w:szCs w:val="24"/>
              </w:rPr>
            </w:pPr>
          </w:p>
        </w:tc>
        <w:tc>
          <w:tcPr>
            <w:tcW w:w="532" w:type="pct"/>
            <w:noWrap w:val="0"/>
            <w:vAlign w:val="center"/>
          </w:tcPr>
          <w:p w14:paraId="5511CB82">
            <w:pPr>
              <w:tabs>
                <w:tab w:val="left" w:pos="1337"/>
              </w:tabs>
              <w:spacing w:line="360" w:lineRule="auto"/>
              <w:jc w:val="center"/>
              <w:rPr>
                <w:rFonts w:hint="eastAsia" w:ascii="宋体" w:hAnsi="宋体"/>
                <w:color w:val="auto"/>
                <w:sz w:val="24"/>
                <w:szCs w:val="24"/>
              </w:rPr>
            </w:pPr>
          </w:p>
        </w:tc>
      </w:tr>
      <w:tr w14:paraId="5454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420" w:type="pct"/>
            <w:noWrap w:val="0"/>
            <w:vAlign w:val="center"/>
          </w:tcPr>
          <w:p w14:paraId="259278C4">
            <w:pPr>
              <w:tabs>
                <w:tab w:val="left" w:pos="1337"/>
              </w:tabs>
              <w:spacing w:line="360" w:lineRule="auto"/>
              <w:jc w:val="center"/>
              <w:rPr>
                <w:rFonts w:hint="eastAsia" w:ascii="宋体" w:hAnsi="宋体"/>
                <w:color w:val="auto"/>
                <w:sz w:val="24"/>
                <w:szCs w:val="24"/>
              </w:rPr>
            </w:pPr>
          </w:p>
        </w:tc>
        <w:tc>
          <w:tcPr>
            <w:tcW w:w="641" w:type="pct"/>
            <w:noWrap w:val="0"/>
            <w:vAlign w:val="center"/>
          </w:tcPr>
          <w:p w14:paraId="35AA074B">
            <w:pPr>
              <w:tabs>
                <w:tab w:val="left" w:pos="1337"/>
              </w:tabs>
              <w:spacing w:line="360" w:lineRule="auto"/>
              <w:jc w:val="center"/>
              <w:rPr>
                <w:rFonts w:ascii="宋体" w:hAnsi="宋体"/>
                <w:color w:val="auto"/>
                <w:sz w:val="24"/>
                <w:szCs w:val="24"/>
              </w:rPr>
            </w:pPr>
          </w:p>
        </w:tc>
        <w:tc>
          <w:tcPr>
            <w:tcW w:w="665" w:type="pct"/>
            <w:noWrap w:val="0"/>
            <w:vAlign w:val="center"/>
          </w:tcPr>
          <w:p w14:paraId="67E9B2D3">
            <w:pPr>
              <w:tabs>
                <w:tab w:val="left" w:pos="1337"/>
              </w:tabs>
              <w:spacing w:line="360" w:lineRule="auto"/>
              <w:jc w:val="center"/>
              <w:rPr>
                <w:rFonts w:hint="eastAsia" w:ascii="宋体" w:hAnsi="宋体"/>
                <w:color w:val="auto"/>
                <w:sz w:val="24"/>
                <w:szCs w:val="24"/>
              </w:rPr>
            </w:pPr>
          </w:p>
        </w:tc>
        <w:tc>
          <w:tcPr>
            <w:tcW w:w="789" w:type="pct"/>
            <w:noWrap w:val="0"/>
            <w:vAlign w:val="center"/>
          </w:tcPr>
          <w:p w14:paraId="361B9592">
            <w:pPr>
              <w:tabs>
                <w:tab w:val="left" w:pos="1337"/>
              </w:tabs>
              <w:spacing w:line="360" w:lineRule="auto"/>
              <w:jc w:val="center"/>
              <w:rPr>
                <w:rFonts w:hint="eastAsia" w:ascii="宋体" w:hAnsi="宋体"/>
                <w:color w:val="auto"/>
                <w:sz w:val="24"/>
                <w:szCs w:val="24"/>
              </w:rPr>
            </w:pPr>
          </w:p>
        </w:tc>
        <w:tc>
          <w:tcPr>
            <w:tcW w:w="594" w:type="pct"/>
            <w:noWrap w:val="0"/>
            <w:vAlign w:val="center"/>
          </w:tcPr>
          <w:p w14:paraId="53CAEBB8">
            <w:pPr>
              <w:tabs>
                <w:tab w:val="left" w:pos="1337"/>
              </w:tabs>
              <w:spacing w:line="360" w:lineRule="auto"/>
              <w:jc w:val="center"/>
              <w:rPr>
                <w:rFonts w:hint="eastAsia" w:ascii="宋体" w:hAnsi="宋体"/>
                <w:color w:val="auto"/>
                <w:sz w:val="24"/>
                <w:szCs w:val="24"/>
              </w:rPr>
            </w:pPr>
          </w:p>
        </w:tc>
        <w:tc>
          <w:tcPr>
            <w:tcW w:w="633" w:type="pct"/>
            <w:noWrap w:val="0"/>
            <w:vAlign w:val="center"/>
          </w:tcPr>
          <w:p w14:paraId="0FB46D16">
            <w:pPr>
              <w:tabs>
                <w:tab w:val="left" w:pos="1337"/>
              </w:tabs>
              <w:spacing w:line="360" w:lineRule="auto"/>
              <w:jc w:val="center"/>
              <w:rPr>
                <w:rFonts w:hint="eastAsia" w:ascii="宋体" w:hAnsi="宋体"/>
                <w:color w:val="auto"/>
                <w:sz w:val="24"/>
                <w:szCs w:val="24"/>
              </w:rPr>
            </w:pPr>
          </w:p>
        </w:tc>
        <w:tc>
          <w:tcPr>
            <w:tcW w:w="726" w:type="pct"/>
            <w:noWrap w:val="0"/>
            <w:vAlign w:val="top"/>
          </w:tcPr>
          <w:p w14:paraId="5A90400A">
            <w:pPr>
              <w:tabs>
                <w:tab w:val="left" w:pos="1337"/>
              </w:tabs>
              <w:spacing w:line="360" w:lineRule="auto"/>
              <w:jc w:val="center"/>
              <w:rPr>
                <w:rFonts w:hint="eastAsia" w:ascii="宋体" w:hAnsi="宋体"/>
                <w:color w:val="auto"/>
                <w:sz w:val="24"/>
                <w:szCs w:val="24"/>
              </w:rPr>
            </w:pPr>
          </w:p>
        </w:tc>
        <w:tc>
          <w:tcPr>
            <w:tcW w:w="532" w:type="pct"/>
            <w:noWrap w:val="0"/>
            <w:vAlign w:val="center"/>
          </w:tcPr>
          <w:p w14:paraId="67634E7C">
            <w:pPr>
              <w:tabs>
                <w:tab w:val="left" w:pos="1337"/>
              </w:tabs>
              <w:spacing w:line="360" w:lineRule="auto"/>
              <w:jc w:val="center"/>
              <w:rPr>
                <w:rFonts w:hint="eastAsia" w:ascii="宋体" w:hAnsi="宋体"/>
                <w:color w:val="auto"/>
                <w:sz w:val="24"/>
                <w:szCs w:val="24"/>
              </w:rPr>
            </w:pPr>
          </w:p>
        </w:tc>
      </w:tr>
      <w:tr w14:paraId="6546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420" w:type="pct"/>
            <w:noWrap w:val="0"/>
            <w:vAlign w:val="center"/>
          </w:tcPr>
          <w:p w14:paraId="6FE3B917">
            <w:pPr>
              <w:tabs>
                <w:tab w:val="left" w:pos="1337"/>
              </w:tabs>
              <w:spacing w:line="360" w:lineRule="auto"/>
              <w:jc w:val="center"/>
              <w:rPr>
                <w:rFonts w:hint="eastAsia" w:ascii="宋体" w:hAnsi="宋体"/>
                <w:color w:val="auto"/>
                <w:sz w:val="24"/>
                <w:szCs w:val="24"/>
              </w:rPr>
            </w:pPr>
          </w:p>
        </w:tc>
        <w:tc>
          <w:tcPr>
            <w:tcW w:w="641" w:type="pct"/>
            <w:noWrap w:val="0"/>
            <w:vAlign w:val="center"/>
          </w:tcPr>
          <w:p w14:paraId="330D9B3C">
            <w:pPr>
              <w:tabs>
                <w:tab w:val="left" w:pos="1337"/>
              </w:tabs>
              <w:spacing w:line="360" w:lineRule="auto"/>
              <w:jc w:val="center"/>
              <w:rPr>
                <w:rFonts w:hint="eastAsia" w:ascii="宋体" w:hAnsi="宋体"/>
                <w:color w:val="auto"/>
                <w:sz w:val="24"/>
                <w:szCs w:val="24"/>
              </w:rPr>
            </w:pPr>
          </w:p>
        </w:tc>
        <w:tc>
          <w:tcPr>
            <w:tcW w:w="665" w:type="pct"/>
            <w:noWrap w:val="0"/>
            <w:vAlign w:val="center"/>
          </w:tcPr>
          <w:p w14:paraId="08C7CA75">
            <w:pPr>
              <w:tabs>
                <w:tab w:val="left" w:pos="1337"/>
              </w:tabs>
              <w:spacing w:line="360" w:lineRule="auto"/>
              <w:jc w:val="center"/>
              <w:rPr>
                <w:rFonts w:hint="eastAsia" w:ascii="宋体" w:hAnsi="宋体"/>
                <w:color w:val="auto"/>
                <w:sz w:val="24"/>
                <w:szCs w:val="24"/>
              </w:rPr>
            </w:pPr>
          </w:p>
        </w:tc>
        <w:tc>
          <w:tcPr>
            <w:tcW w:w="789" w:type="pct"/>
            <w:noWrap w:val="0"/>
            <w:vAlign w:val="center"/>
          </w:tcPr>
          <w:p w14:paraId="5ED63463">
            <w:pPr>
              <w:tabs>
                <w:tab w:val="left" w:pos="1337"/>
              </w:tabs>
              <w:spacing w:line="360" w:lineRule="auto"/>
              <w:jc w:val="center"/>
              <w:rPr>
                <w:rFonts w:hint="eastAsia" w:ascii="宋体" w:hAnsi="宋体"/>
                <w:color w:val="auto"/>
                <w:sz w:val="24"/>
                <w:szCs w:val="24"/>
              </w:rPr>
            </w:pPr>
          </w:p>
        </w:tc>
        <w:tc>
          <w:tcPr>
            <w:tcW w:w="594" w:type="pct"/>
            <w:noWrap w:val="0"/>
            <w:vAlign w:val="center"/>
          </w:tcPr>
          <w:p w14:paraId="55CF76BD">
            <w:pPr>
              <w:tabs>
                <w:tab w:val="left" w:pos="1337"/>
              </w:tabs>
              <w:spacing w:line="360" w:lineRule="auto"/>
              <w:jc w:val="center"/>
              <w:rPr>
                <w:rFonts w:hint="eastAsia" w:ascii="宋体" w:hAnsi="宋体"/>
                <w:color w:val="auto"/>
                <w:sz w:val="24"/>
                <w:szCs w:val="24"/>
              </w:rPr>
            </w:pPr>
          </w:p>
        </w:tc>
        <w:tc>
          <w:tcPr>
            <w:tcW w:w="633" w:type="pct"/>
            <w:noWrap w:val="0"/>
            <w:vAlign w:val="center"/>
          </w:tcPr>
          <w:p w14:paraId="4E6FD918">
            <w:pPr>
              <w:tabs>
                <w:tab w:val="left" w:pos="1337"/>
              </w:tabs>
              <w:spacing w:line="360" w:lineRule="auto"/>
              <w:jc w:val="center"/>
              <w:rPr>
                <w:rFonts w:hint="eastAsia" w:ascii="宋体" w:hAnsi="宋体"/>
                <w:color w:val="auto"/>
                <w:sz w:val="24"/>
                <w:szCs w:val="24"/>
              </w:rPr>
            </w:pPr>
          </w:p>
        </w:tc>
        <w:tc>
          <w:tcPr>
            <w:tcW w:w="726" w:type="pct"/>
            <w:noWrap w:val="0"/>
            <w:vAlign w:val="top"/>
          </w:tcPr>
          <w:p w14:paraId="2C1315AC">
            <w:pPr>
              <w:tabs>
                <w:tab w:val="left" w:pos="1337"/>
              </w:tabs>
              <w:spacing w:line="360" w:lineRule="auto"/>
              <w:jc w:val="center"/>
              <w:rPr>
                <w:rFonts w:hint="eastAsia" w:ascii="宋体" w:hAnsi="宋体"/>
                <w:color w:val="auto"/>
                <w:sz w:val="24"/>
                <w:szCs w:val="24"/>
              </w:rPr>
            </w:pPr>
          </w:p>
        </w:tc>
        <w:tc>
          <w:tcPr>
            <w:tcW w:w="532" w:type="pct"/>
            <w:noWrap w:val="0"/>
            <w:vAlign w:val="center"/>
          </w:tcPr>
          <w:p w14:paraId="6C7B8D9C">
            <w:pPr>
              <w:tabs>
                <w:tab w:val="left" w:pos="1337"/>
              </w:tabs>
              <w:spacing w:line="360" w:lineRule="auto"/>
              <w:jc w:val="center"/>
              <w:rPr>
                <w:rFonts w:hint="eastAsia" w:ascii="宋体" w:hAnsi="宋体"/>
                <w:color w:val="auto"/>
                <w:sz w:val="24"/>
                <w:szCs w:val="24"/>
              </w:rPr>
            </w:pPr>
          </w:p>
        </w:tc>
      </w:tr>
      <w:tr w14:paraId="44A7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3109" w:type="pct"/>
            <w:gridSpan w:val="5"/>
            <w:noWrap w:val="0"/>
            <w:vAlign w:val="center"/>
          </w:tcPr>
          <w:p w14:paraId="6039C5B0">
            <w:pPr>
              <w:tabs>
                <w:tab w:val="left" w:pos="1337"/>
              </w:tabs>
              <w:spacing w:line="360" w:lineRule="auto"/>
              <w:jc w:val="center"/>
              <w:rPr>
                <w:rFonts w:hint="eastAsia" w:ascii="宋体" w:hAnsi="宋体"/>
                <w:color w:val="auto"/>
                <w:sz w:val="24"/>
                <w:szCs w:val="24"/>
              </w:rPr>
            </w:pPr>
            <w:r>
              <w:rPr>
                <w:rFonts w:hint="eastAsia" w:ascii="宋体" w:hAnsi="宋体"/>
                <w:color w:val="auto"/>
                <w:sz w:val="24"/>
                <w:szCs w:val="24"/>
              </w:rPr>
              <w:t>总报价（元）</w:t>
            </w:r>
          </w:p>
        </w:tc>
        <w:tc>
          <w:tcPr>
            <w:tcW w:w="1891" w:type="pct"/>
            <w:gridSpan w:val="3"/>
            <w:noWrap w:val="0"/>
            <w:vAlign w:val="top"/>
          </w:tcPr>
          <w:p w14:paraId="6E1B16CB">
            <w:pPr>
              <w:tabs>
                <w:tab w:val="left" w:pos="1337"/>
              </w:tabs>
              <w:spacing w:line="360" w:lineRule="auto"/>
              <w:jc w:val="center"/>
              <w:rPr>
                <w:rFonts w:hint="eastAsia" w:ascii="宋体" w:hAnsi="宋体"/>
                <w:color w:val="auto"/>
                <w:sz w:val="24"/>
                <w:szCs w:val="24"/>
              </w:rPr>
            </w:pPr>
          </w:p>
        </w:tc>
      </w:tr>
    </w:tbl>
    <w:p w14:paraId="3FF6C7E6">
      <w:pPr>
        <w:spacing w:line="360" w:lineRule="auto"/>
        <w:ind w:firstLine="424" w:firstLineChars="176"/>
        <w:rPr>
          <w:rFonts w:ascii="宋体" w:hAnsi="宋体"/>
          <w:b/>
          <w:bCs/>
          <w:color w:val="auto"/>
          <w:kern w:val="0"/>
          <w:sz w:val="24"/>
          <w:szCs w:val="24"/>
        </w:rPr>
      </w:pPr>
      <w:r>
        <w:rPr>
          <w:rFonts w:hint="eastAsia" w:ascii="宋体" w:hAnsi="宋体"/>
          <w:b/>
          <w:bCs/>
          <w:color w:val="auto"/>
          <w:sz w:val="24"/>
          <w:szCs w:val="24"/>
        </w:rPr>
        <w:t>说明：</w:t>
      </w:r>
      <w:r>
        <w:rPr>
          <w:rFonts w:hint="eastAsia" w:ascii="宋体" w:hAnsi="宋体"/>
          <w:b/>
          <w:bCs/>
          <w:color w:val="auto"/>
          <w:kern w:val="0"/>
          <w:sz w:val="24"/>
          <w:szCs w:val="24"/>
        </w:rPr>
        <w:t>上</w:t>
      </w:r>
      <w:r>
        <w:rPr>
          <w:rFonts w:ascii="宋体" w:hAnsi="宋体"/>
          <w:b/>
          <w:bCs/>
          <w:color w:val="auto"/>
          <w:kern w:val="0"/>
          <w:sz w:val="24"/>
          <w:szCs w:val="24"/>
        </w:rPr>
        <w:t>表中的“</w:t>
      </w:r>
      <w:r>
        <w:rPr>
          <w:rFonts w:hint="eastAsia" w:ascii="宋体" w:hAnsi="宋体"/>
          <w:b/>
          <w:bCs/>
          <w:color w:val="auto"/>
          <w:kern w:val="0"/>
          <w:sz w:val="24"/>
          <w:szCs w:val="24"/>
        </w:rPr>
        <w:t>总报价</w:t>
      </w:r>
      <w:r>
        <w:rPr>
          <w:rFonts w:ascii="宋体" w:hAnsi="宋体"/>
          <w:b/>
          <w:bCs/>
          <w:color w:val="auto"/>
          <w:kern w:val="0"/>
          <w:sz w:val="24"/>
          <w:szCs w:val="24"/>
        </w:rPr>
        <w:t>”应等于“</w:t>
      </w:r>
      <w:r>
        <w:rPr>
          <w:rFonts w:hint="eastAsia" w:ascii="宋体" w:hAnsi="宋体"/>
          <w:b/>
          <w:bCs/>
          <w:color w:val="auto"/>
          <w:kern w:val="0"/>
          <w:sz w:val="24"/>
          <w:szCs w:val="24"/>
          <w:lang w:val="en-US" w:eastAsia="zh-CN"/>
        </w:rPr>
        <w:t>报价</w:t>
      </w:r>
      <w:r>
        <w:rPr>
          <w:rFonts w:hint="eastAsia" w:ascii="宋体" w:hAnsi="宋体"/>
          <w:b/>
          <w:bCs/>
          <w:color w:val="auto"/>
          <w:kern w:val="0"/>
          <w:sz w:val="24"/>
          <w:szCs w:val="24"/>
        </w:rPr>
        <w:t>一览</w:t>
      </w:r>
      <w:r>
        <w:rPr>
          <w:rFonts w:ascii="宋体" w:hAnsi="宋体"/>
          <w:b/>
          <w:bCs/>
          <w:color w:val="auto"/>
          <w:kern w:val="0"/>
          <w:sz w:val="24"/>
          <w:szCs w:val="24"/>
        </w:rPr>
        <w:t>表”中的“投标</w:t>
      </w:r>
      <w:r>
        <w:rPr>
          <w:rFonts w:hint="eastAsia" w:ascii="宋体" w:hAnsi="宋体"/>
          <w:b/>
          <w:bCs/>
          <w:color w:val="auto"/>
          <w:kern w:val="0"/>
          <w:sz w:val="24"/>
          <w:szCs w:val="24"/>
        </w:rPr>
        <w:t>报价</w:t>
      </w:r>
      <w:r>
        <w:rPr>
          <w:rFonts w:ascii="宋体" w:hAnsi="宋体"/>
          <w:b/>
          <w:bCs/>
          <w:color w:val="auto"/>
          <w:kern w:val="0"/>
          <w:sz w:val="24"/>
          <w:szCs w:val="24"/>
        </w:rPr>
        <w:t>”。</w:t>
      </w:r>
    </w:p>
    <w:p w14:paraId="449BD5AC">
      <w:pPr>
        <w:spacing w:line="360" w:lineRule="auto"/>
        <w:ind w:left="420" w:firstLine="3720" w:firstLineChars="1550"/>
        <w:rPr>
          <w:rFonts w:ascii="宋体" w:hAnsi="宋体" w:cs="宋体"/>
          <w:color w:val="auto"/>
          <w:sz w:val="24"/>
          <w:szCs w:val="24"/>
        </w:rPr>
      </w:pPr>
    </w:p>
    <w:p w14:paraId="40F8AFF9">
      <w:pPr>
        <w:spacing w:line="360" w:lineRule="auto"/>
        <w:rPr>
          <w:rFonts w:hint="eastAsia" w:ascii="宋体" w:hAnsi="宋体"/>
          <w:sz w:val="24"/>
        </w:rPr>
      </w:pPr>
    </w:p>
    <w:p w14:paraId="3ECA3902">
      <w:pPr>
        <w:spacing w:line="360" w:lineRule="auto"/>
        <w:rPr>
          <w:rFonts w:hint="eastAsia" w:ascii="宋体" w:hAnsi="宋体"/>
          <w:sz w:val="24"/>
        </w:rPr>
      </w:pPr>
    </w:p>
    <w:p w14:paraId="56176AE0">
      <w:pPr>
        <w:spacing w:line="360" w:lineRule="auto"/>
        <w:rPr>
          <w:rFonts w:ascii="宋体" w:hAnsi="宋体"/>
          <w:sz w:val="24"/>
        </w:rPr>
      </w:pPr>
      <w:r>
        <w:rPr>
          <w:rFonts w:hint="eastAsia" w:ascii="宋体" w:hAnsi="宋体"/>
          <w:sz w:val="24"/>
        </w:rPr>
        <w:t>供应商：（盖章）</w:t>
      </w:r>
    </w:p>
    <w:p w14:paraId="08010F32">
      <w:pPr>
        <w:spacing w:line="360" w:lineRule="auto"/>
        <w:rPr>
          <w:rFonts w:ascii="宋体" w:hAnsi="宋体"/>
          <w:sz w:val="24"/>
        </w:rPr>
      </w:pPr>
      <w:r>
        <w:rPr>
          <w:rFonts w:hint="eastAsia" w:ascii="宋体" w:hAnsi="宋体"/>
          <w:sz w:val="24"/>
        </w:rPr>
        <w:t>全权代表：（签字或盖章）</w:t>
      </w:r>
    </w:p>
    <w:p w14:paraId="117A9AF1">
      <w:pPr>
        <w:spacing w:line="360" w:lineRule="auto"/>
        <w:rPr>
          <w:rFonts w:ascii="宋体" w:hAnsi="宋体"/>
          <w:sz w:val="24"/>
        </w:rPr>
      </w:pPr>
      <w:r>
        <w:rPr>
          <w:rFonts w:hint="eastAsia" w:ascii="宋体" w:hAnsi="宋体"/>
          <w:sz w:val="24"/>
        </w:rPr>
        <w:t>日期：       年   月   日</w:t>
      </w:r>
    </w:p>
    <w:p w14:paraId="026CB82B">
      <w:pPr>
        <w:rPr>
          <w:rFonts w:hint="eastAsia" w:ascii="宋体" w:hAnsi="宋体" w:cs="宋体-18030"/>
          <w:b/>
          <w:sz w:val="28"/>
          <w:szCs w:val="28"/>
        </w:rPr>
      </w:pPr>
      <w:r>
        <w:rPr>
          <w:rFonts w:hint="eastAsia" w:ascii="宋体" w:hAnsi="宋体" w:cs="宋体-18030"/>
          <w:b/>
          <w:sz w:val="28"/>
          <w:szCs w:val="28"/>
        </w:rPr>
        <w:br w:type="page"/>
      </w:r>
    </w:p>
    <w:p w14:paraId="7F0C4410">
      <w:pPr>
        <w:spacing w:line="360" w:lineRule="auto"/>
        <w:ind w:firstLine="562" w:firstLineChars="200"/>
        <w:rPr>
          <w:rFonts w:ascii="宋体" w:hAnsi="宋体" w:cs="宋体-18030"/>
          <w:b/>
          <w:sz w:val="28"/>
          <w:szCs w:val="28"/>
        </w:rPr>
      </w:pPr>
      <w:r>
        <w:rPr>
          <w:rFonts w:hint="eastAsia" w:ascii="宋体" w:hAnsi="宋体" w:cs="宋体-18030"/>
          <w:b/>
          <w:sz w:val="28"/>
          <w:szCs w:val="28"/>
        </w:rPr>
        <w:t>3、资格审查资料</w:t>
      </w:r>
    </w:p>
    <w:p w14:paraId="129CD226">
      <w:pPr>
        <w:tabs>
          <w:tab w:val="left" w:pos="427"/>
          <w:tab w:val="left" w:pos="476"/>
        </w:tabs>
        <w:adjustRightInd w:val="0"/>
        <w:snapToGrid w:val="0"/>
        <w:spacing w:line="360" w:lineRule="auto"/>
        <w:ind w:firstLine="480" w:firstLineChars="200"/>
        <w:rPr>
          <w:rFonts w:asciiTheme="minorEastAsia" w:hAnsiTheme="minorEastAsia" w:eastAsiaTheme="minorEastAsia" w:cstheme="minorEastAsia"/>
          <w:sz w:val="24"/>
        </w:rPr>
      </w:pPr>
    </w:p>
    <w:p w14:paraId="0448AF48">
      <w:pPr>
        <w:tabs>
          <w:tab w:val="left" w:pos="427"/>
          <w:tab w:val="left" w:pos="476"/>
        </w:tabs>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（1）具有统一社会信用代码的《营业执照》或由公证机关或发证机关出具的证明；供应商如为事业单位或其他组织，须提供事业单位法人证书或执业许可证；</w:t>
      </w:r>
    </w:p>
    <w:p w14:paraId="2C5E89E7">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）其它要求：</w:t>
      </w:r>
      <w:r>
        <w:rPr>
          <w:rFonts w:hint="eastAsia" w:ascii="宋体" w:hAnsi="宋体" w:cs="宋体"/>
          <w:sz w:val="24"/>
        </w:rPr>
        <w:t>未被列入信用中国网站(www.creditchina.gov.cn)、中国政府采购网(www.ccgp.gov.cn）等渠道信用记录失信被执行人、重大税收违法案件当事人名单、政府采购严重违法失信行为记录名单的供应商</w:t>
      </w:r>
      <w:r>
        <w:rPr>
          <w:rFonts w:hint="eastAsia" w:asciiTheme="minorEastAsia" w:hAnsiTheme="minorEastAsia" w:eastAsiaTheme="minorEastAsia" w:cstheme="minorEastAsia"/>
          <w:sz w:val="24"/>
        </w:rPr>
        <w:t>。</w:t>
      </w:r>
    </w:p>
    <w:p w14:paraId="50464C7E">
      <w:pPr>
        <w:widowControl/>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br w:type="page"/>
      </w:r>
    </w:p>
    <w:p w14:paraId="2B07FFFC">
      <w:pPr>
        <w:snapToGrid w:val="0"/>
        <w:spacing w:line="360" w:lineRule="auto"/>
        <w:ind w:firstLine="480" w:firstLineChars="200"/>
        <w:textAlignment w:val="baseline"/>
        <w:rPr>
          <w:rFonts w:ascii="宋体" w:hAnsi="宋体" w:cs="仿宋"/>
          <w:sz w:val="24"/>
          <w:szCs w:val="20"/>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w:t>
      </w:r>
      <w:r>
        <w:rPr>
          <w:rFonts w:hint="eastAsia" w:ascii="宋体" w:hAnsi="宋体" w:cs="仿宋"/>
          <w:sz w:val="24"/>
          <w:szCs w:val="20"/>
        </w:rPr>
        <w:t>法定代表人（非法人组织的负责人）参加会议，需提供身份证明书</w:t>
      </w:r>
      <w:r>
        <w:rPr>
          <w:rFonts w:hint="eastAsia" w:ascii="宋体" w:hAnsi="宋体" w:cs="仿宋"/>
          <w:b/>
          <w:bCs/>
          <w:sz w:val="24"/>
          <w:szCs w:val="20"/>
        </w:rPr>
        <w:t>原件</w:t>
      </w:r>
      <w:r>
        <w:rPr>
          <w:rFonts w:hint="eastAsia" w:ascii="宋体" w:hAnsi="宋体" w:cs="仿宋"/>
          <w:sz w:val="24"/>
          <w:szCs w:val="20"/>
        </w:rPr>
        <w:t>；</w:t>
      </w:r>
    </w:p>
    <w:p w14:paraId="082EC41F">
      <w:pPr>
        <w:autoSpaceDE w:val="0"/>
        <w:autoSpaceDN w:val="0"/>
        <w:adjustRightInd w:val="0"/>
        <w:snapToGrid w:val="0"/>
        <w:spacing w:line="360" w:lineRule="auto"/>
        <w:jc w:val="center"/>
        <w:rPr>
          <w:rFonts w:ascii="宋体" w:hAnsi="宋体" w:cs="宋体"/>
          <w:bCs/>
          <w:kern w:val="0"/>
          <w:sz w:val="24"/>
        </w:rPr>
      </w:pPr>
    </w:p>
    <w:p w14:paraId="2F9E0A74">
      <w:pPr>
        <w:spacing w:line="360" w:lineRule="auto"/>
        <w:jc w:val="center"/>
        <w:rPr>
          <w:b/>
          <w:sz w:val="24"/>
          <w:szCs w:val="20"/>
        </w:rPr>
      </w:pPr>
      <w:bookmarkStart w:id="13" w:name="_Toc127"/>
      <w:r>
        <w:rPr>
          <w:rFonts w:hint="eastAsia"/>
          <w:b/>
          <w:sz w:val="24"/>
          <w:szCs w:val="20"/>
        </w:rPr>
        <w:t>法定代表人（非法人组织的负责人）身份证明书</w:t>
      </w:r>
      <w:bookmarkEnd w:id="13"/>
    </w:p>
    <w:p w14:paraId="409EAA04">
      <w:pPr>
        <w:autoSpaceDE w:val="0"/>
        <w:autoSpaceDN w:val="0"/>
        <w:adjustRightInd w:val="0"/>
        <w:snapToGrid w:val="0"/>
        <w:spacing w:line="360" w:lineRule="auto"/>
        <w:jc w:val="center"/>
        <w:rPr>
          <w:rFonts w:ascii="宋体" w:hAnsi="宋体" w:cs="宋体"/>
          <w:bCs/>
          <w:kern w:val="0"/>
          <w:sz w:val="24"/>
        </w:rPr>
      </w:pPr>
      <w:r>
        <w:rPr>
          <w:rFonts w:hint="eastAsia" w:ascii="宋体" w:hAnsi="宋体" w:cs="宋体"/>
          <w:bCs/>
          <w:kern w:val="0"/>
          <w:sz w:val="24"/>
        </w:rPr>
        <w:t>【注：自然人投标的无需提供】</w:t>
      </w:r>
    </w:p>
    <w:p w14:paraId="45B0D7C6">
      <w:pPr>
        <w:tabs>
          <w:tab w:val="left" w:pos="5580"/>
        </w:tabs>
        <w:snapToGrid w:val="0"/>
        <w:spacing w:line="360" w:lineRule="auto"/>
        <w:ind w:hanging="1161"/>
        <w:rPr>
          <w:rFonts w:ascii="宋体" w:hAnsi="宋体" w:cs="宋体"/>
          <w:sz w:val="24"/>
          <w:szCs w:val="20"/>
        </w:rPr>
      </w:pPr>
      <w:r>
        <w:rPr>
          <w:rFonts w:hint="eastAsia" w:ascii="宋体" w:hAnsi="宋体" w:cs="宋体"/>
          <w:sz w:val="24"/>
          <w:szCs w:val="20"/>
        </w:rPr>
        <w:t>　         　致：</w:t>
      </w:r>
      <w:r>
        <w:rPr>
          <w:rFonts w:hint="eastAsia" w:ascii="宋体" w:hAnsi="宋体" w:cs="宋体"/>
          <w:sz w:val="24"/>
          <w:szCs w:val="20"/>
          <w:u w:val="single"/>
        </w:rPr>
        <w:t>（采购人单位名称） </w:t>
      </w:r>
    </w:p>
    <w:p w14:paraId="146E79C5">
      <w:pPr>
        <w:snapToGrid w:val="0"/>
        <w:spacing w:line="360" w:lineRule="auto"/>
        <w:ind w:firstLine="480" w:firstLineChars="200"/>
        <w:rPr>
          <w:rFonts w:ascii="宋体" w:hAnsi="宋体" w:cs="宋体"/>
          <w:sz w:val="24"/>
          <w:szCs w:val="20"/>
        </w:rPr>
      </w:pPr>
      <w:r>
        <w:rPr>
          <w:rFonts w:hint="eastAsia" w:ascii="宋体" w:hAnsi="宋体" w:cs="宋体"/>
          <w:sz w:val="24"/>
          <w:szCs w:val="20"/>
        </w:rPr>
        <w:t>供应商名称：</w:t>
      </w:r>
      <w:r>
        <w:rPr>
          <w:rFonts w:hint="eastAsia" w:ascii="宋体" w:hAnsi="宋体" w:cs="宋体"/>
          <w:sz w:val="24"/>
          <w:szCs w:val="20"/>
          <w:u w:val="single"/>
        </w:rPr>
        <w:t xml:space="preserve">                                </w:t>
      </w:r>
    </w:p>
    <w:p w14:paraId="1F5D478E">
      <w:pPr>
        <w:snapToGrid w:val="0"/>
        <w:spacing w:line="360" w:lineRule="auto"/>
        <w:ind w:firstLine="480" w:firstLineChars="200"/>
        <w:rPr>
          <w:rFonts w:ascii="宋体" w:hAnsi="宋体" w:cs="宋体"/>
          <w:sz w:val="24"/>
          <w:szCs w:val="20"/>
        </w:rPr>
      </w:pPr>
      <w:r>
        <w:rPr>
          <w:rFonts w:hint="eastAsia" w:ascii="宋体" w:hAnsi="宋体" w:cs="宋体"/>
          <w:sz w:val="24"/>
          <w:szCs w:val="20"/>
        </w:rPr>
        <w:t>单位性质：</w:t>
      </w:r>
      <w:r>
        <w:rPr>
          <w:rFonts w:hint="eastAsia" w:ascii="宋体" w:hAnsi="宋体" w:cs="宋体"/>
          <w:sz w:val="24"/>
          <w:szCs w:val="20"/>
          <w:u w:val="single"/>
        </w:rPr>
        <w:t xml:space="preserve">                                  </w:t>
      </w:r>
      <w:r>
        <w:rPr>
          <w:rFonts w:hint="eastAsia" w:ascii="宋体" w:hAnsi="宋体" w:cs="宋体"/>
          <w:sz w:val="24"/>
          <w:szCs w:val="20"/>
        </w:rPr>
        <w:t xml:space="preserve"> </w:t>
      </w:r>
    </w:p>
    <w:p w14:paraId="1DE6DD5B">
      <w:pPr>
        <w:snapToGrid w:val="0"/>
        <w:spacing w:line="360" w:lineRule="auto"/>
        <w:ind w:firstLine="480" w:firstLineChars="200"/>
        <w:rPr>
          <w:rFonts w:ascii="宋体" w:hAnsi="宋体" w:cs="宋体"/>
          <w:sz w:val="24"/>
          <w:szCs w:val="20"/>
        </w:rPr>
      </w:pPr>
      <w:r>
        <w:rPr>
          <w:rFonts w:hint="eastAsia" w:ascii="宋体" w:hAnsi="宋体" w:cs="宋体"/>
          <w:sz w:val="24"/>
          <w:szCs w:val="20"/>
        </w:rPr>
        <w:t>地址：</w:t>
      </w:r>
      <w:r>
        <w:rPr>
          <w:rFonts w:hint="eastAsia" w:ascii="宋体" w:hAnsi="宋体" w:cs="宋体"/>
          <w:sz w:val="24"/>
          <w:szCs w:val="20"/>
          <w:u w:val="single"/>
        </w:rPr>
        <w:t xml:space="preserve">                                      </w:t>
      </w:r>
      <w:r>
        <w:rPr>
          <w:rFonts w:hint="eastAsia" w:ascii="宋体" w:hAnsi="宋体" w:cs="宋体"/>
          <w:sz w:val="24"/>
          <w:szCs w:val="20"/>
        </w:rPr>
        <w:t xml:space="preserve"> </w:t>
      </w:r>
    </w:p>
    <w:p w14:paraId="69ACAE66">
      <w:pPr>
        <w:snapToGrid w:val="0"/>
        <w:spacing w:line="360" w:lineRule="auto"/>
        <w:ind w:firstLine="480" w:firstLineChars="200"/>
        <w:rPr>
          <w:rFonts w:ascii="宋体" w:hAnsi="宋体" w:cs="宋体"/>
          <w:sz w:val="24"/>
          <w:szCs w:val="20"/>
        </w:rPr>
      </w:pPr>
      <w:r>
        <w:rPr>
          <w:rFonts w:hint="eastAsia" w:ascii="宋体" w:hAnsi="宋体" w:cs="宋体"/>
          <w:sz w:val="24"/>
          <w:szCs w:val="20"/>
        </w:rPr>
        <w:t>成立时间：</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p>
    <w:p w14:paraId="4B247AF7">
      <w:pPr>
        <w:snapToGrid w:val="0"/>
        <w:spacing w:line="360" w:lineRule="auto"/>
        <w:ind w:firstLine="480" w:firstLineChars="200"/>
        <w:rPr>
          <w:rFonts w:ascii="宋体" w:hAnsi="宋体" w:cs="宋体"/>
          <w:sz w:val="24"/>
          <w:szCs w:val="20"/>
        </w:rPr>
      </w:pPr>
      <w:r>
        <w:rPr>
          <w:rFonts w:hint="eastAsia" w:ascii="宋体" w:hAnsi="宋体" w:cs="宋体"/>
          <w:sz w:val="24"/>
          <w:szCs w:val="20"/>
        </w:rPr>
        <w:t>姓名：</w:t>
      </w:r>
      <w:r>
        <w:rPr>
          <w:rFonts w:hint="eastAsia" w:ascii="宋体" w:hAnsi="宋体" w:cs="宋体"/>
          <w:sz w:val="24"/>
          <w:szCs w:val="20"/>
          <w:u w:val="single"/>
        </w:rPr>
        <w:t xml:space="preserve">        </w:t>
      </w:r>
      <w:r>
        <w:rPr>
          <w:rFonts w:hint="eastAsia" w:ascii="宋体" w:hAnsi="宋体" w:cs="宋体"/>
          <w:sz w:val="24"/>
          <w:szCs w:val="20"/>
        </w:rPr>
        <w:t>性别：</w:t>
      </w:r>
      <w:r>
        <w:rPr>
          <w:rFonts w:hint="eastAsia" w:ascii="宋体" w:hAnsi="宋体" w:cs="宋体"/>
          <w:sz w:val="24"/>
          <w:szCs w:val="20"/>
          <w:u w:val="single"/>
        </w:rPr>
        <w:t xml:space="preserve">        </w:t>
      </w:r>
      <w:r>
        <w:rPr>
          <w:rFonts w:hint="eastAsia" w:ascii="宋体" w:hAnsi="宋体" w:cs="宋体"/>
          <w:sz w:val="24"/>
          <w:szCs w:val="20"/>
        </w:rPr>
        <w:t>年龄：</w:t>
      </w:r>
      <w:r>
        <w:rPr>
          <w:rFonts w:hint="eastAsia" w:ascii="宋体" w:hAnsi="宋体" w:cs="宋体"/>
          <w:sz w:val="24"/>
          <w:szCs w:val="20"/>
          <w:u w:val="single"/>
        </w:rPr>
        <w:t xml:space="preserve">       </w:t>
      </w:r>
      <w:r>
        <w:rPr>
          <w:rFonts w:hint="eastAsia" w:ascii="宋体" w:hAnsi="宋体" w:cs="宋体"/>
          <w:sz w:val="24"/>
          <w:szCs w:val="20"/>
        </w:rPr>
        <w:t>职务：</w:t>
      </w:r>
      <w:r>
        <w:rPr>
          <w:rFonts w:hint="eastAsia" w:ascii="宋体" w:hAnsi="宋体" w:cs="宋体"/>
          <w:sz w:val="24"/>
          <w:szCs w:val="20"/>
          <w:u w:val="single"/>
        </w:rPr>
        <w:t>（董事长、总经理等）</w:t>
      </w:r>
    </w:p>
    <w:p w14:paraId="17EC9F83">
      <w:pPr>
        <w:snapToGrid w:val="0"/>
        <w:spacing w:line="360" w:lineRule="auto"/>
        <w:ind w:firstLine="480" w:firstLineChars="200"/>
        <w:rPr>
          <w:rFonts w:ascii="宋体" w:hAnsi="宋体" w:cs="宋体"/>
          <w:sz w:val="24"/>
          <w:szCs w:val="20"/>
        </w:rPr>
      </w:pPr>
      <w:r>
        <w:rPr>
          <w:rFonts w:hint="eastAsia" w:ascii="宋体" w:hAnsi="宋体" w:cs="宋体"/>
          <w:sz w:val="24"/>
          <w:szCs w:val="20"/>
        </w:rPr>
        <w:t>系</w:t>
      </w:r>
      <w:r>
        <w:rPr>
          <w:rFonts w:hint="eastAsia" w:ascii="宋体" w:hAnsi="宋体" w:cs="宋体"/>
          <w:sz w:val="24"/>
          <w:szCs w:val="20"/>
          <w:u w:val="single"/>
        </w:rPr>
        <w:t xml:space="preserve">                   </w:t>
      </w:r>
      <w:r>
        <w:rPr>
          <w:rFonts w:hint="eastAsia" w:ascii="宋体" w:hAnsi="宋体" w:cs="宋体"/>
          <w:sz w:val="24"/>
          <w:szCs w:val="20"/>
        </w:rPr>
        <w:t>（供应商名称）的法定代表人（非法人组织的负责人）。</w:t>
      </w:r>
    </w:p>
    <w:p w14:paraId="42086C49">
      <w:pPr>
        <w:snapToGrid w:val="0"/>
        <w:spacing w:line="360" w:lineRule="auto"/>
        <w:ind w:firstLine="480" w:firstLineChars="200"/>
        <w:rPr>
          <w:rFonts w:ascii="宋体" w:hAnsi="宋体" w:cs="宋体"/>
          <w:sz w:val="24"/>
          <w:szCs w:val="20"/>
        </w:rPr>
      </w:pPr>
      <w:r>
        <w:rPr>
          <w:rFonts w:hint="eastAsia" w:ascii="宋体" w:hAnsi="宋体" w:cs="宋体"/>
          <w:sz w:val="24"/>
          <w:szCs w:val="20"/>
        </w:rPr>
        <w:t>特此证明。</w:t>
      </w:r>
    </w:p>
    <w:p w14:paraId="451967CE">
      <w:pPr>
        <w:snapToGrid w:val="0"/>
        <w:spacing w:line="360" w:lineRule="auto"/>
        <w:ind w:firstLine="480" w:firstLineChars="200"/>
        <w:rPr>
          <w:rFonts w:ascii="宋体" w:hAnsi="宋体" w:cs="宋体"/>
          <w:sz w:val="24"/>
          <w:szCs w:val="20"/>
        </w:rPr>
      </w:pPr>
      <w:r>
        <w:rPr>
          <w:rFonts w:hint="eastAsia" w:ascii="宋体" w:hAnsi="宋体" w:cs="宋体"/>
          <w:sz w:val="24"/>
          <w:szCs w:val="20"/>
        </w:rPr>
        <w:t>附：法定代表人（非法人组织的负责人）身份证</w:t>
      </w:r>
    </w:p>
    <w:tbl>
      <w:tblPr>
        <w:tblStyle w:val="18"/>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14:paraId="69AA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787" w:type="dxa"/>
            <w:vAlign w:val="center"/>
          </w:tcPr>
          <w:p w14:paraId="52CEF684">
            <w:pPr>
              <w:adjustRightInd w:val="0"/>
              <w:snapToGrid w:val="0"/>
              <w:spacing w:line="360" w:lineRule="auto"/>
              <w:jc w:val="center"/>
              <w:rPr>
                <w:rFonts w:ascii="宋体" w:hAnsi="宋体" w:cs="宋体"/>
                <w:b/>
                <w:sz w:val="24"/>
              </w:rPr>
            </w:pPr>
            <w:r>
              <w:rPr>
                <w:rFonts w:hint="eastAsia" w:ascii="宋体" w:hAnsi="宋体" w:cs="宋体"/>
                <w:b/>
                <w:sz w:val="24"/>
              </w:rPr>
              <w:t>法定代表人（非法人组织的负责人）身份证</w:t>
            </w:r>
          </w:p>
          <w:p w14:paraId="74EF7EAF">
            <w:pPr>
              <w:adjustRightInd w:val="0"/>
              <w:snapToGrid w:val="0"/>
              <w:spacing w:line="360" w:lineRule="auto"/>
              <w:jc w:val="center"/>
              <w:rPr>
                <w:rFonts w:ascii="宋体" w:hAnsi="宋体" w:cs="宋体"/>
                <w:b/>
                <w:sz w:val="24"/>
              </w:rPr>
            </w:pPr>
            <w:r>
              <w:rPr>
                <w:rFonts w:hint="eastAsia" w:ascii="宋体" w:hAnsi="宋体" w:cs="宋体"/>
                <w:b/>
                <w:sz w:val="24"/>
              </w:rPr>
              <w:t>（正面、背面）</w:t>
            </w:r>
          </w:p>
        </w:tc>
      </w:tr>
    </w:tbl>
    <w:p w14:paraId="6CE6B25E">
      <w:pPr>
        <w:snapToGrid w:val="0"/>
        <w:spacing w:line="360" w:lineRule="auto"/>
        <w:ind w:firstLine="2880" w:firstLineChars="1200"/>
        <w:jc w:val="right"/>
        <w:rPr>
          <w:rFonts w:ascii="宋体" w:hAnsi="宋体" w:cs="宋体"/>
          <w:sz w:val="24"/>
          <w:szCs w:val="20"/>
        </w:rPr>
      </w:pPr>
    </w:p>
    <w:p w14:paraId="48D72EAD">
      <w:pPr>
        <w:snapToGrid w:val="0"/>
        <w:spacing w:line="360" w:lineRule="auto"/>
        <w:ind w:firstLine="2880" w:firstLineChars="1200"/>
        <w:jc w:val="right"/>
        <w:rPr>
          <w:rFonts w:ascii="宋体" w:hAnsi="宋体" w:cs="宋体"/>
          <w:sz w:val="24"/>
          <w:szCs w:val="20"/>
        </w:rPr>
      </w:pPr>
      <w:r>
        <w:rPr>
          <w:rFonts w:hint="eastAsia" w:ascii="宋体" w:hAnsi="宋体" w:cs="宋体"/>
          <w:sz w:val="24"/>
          <w:szCs w:val="20"/>
        </w:rPr>
        <w:t>供应商：</w:t>
      </w:r>
      <w:r>
        <w:rPr>
          <w:rFonts w:hint="eastAsia" w:ascii="宋体" w:hAnsi="宋体" w:cs="宋体"/>
          <w:sz w:val="24"/>
          <w:szCs w:val="20"/>
          <w:u w:val="single"/>
        </w:rPr>
        <w:t xml:space="preserve">                  （公章） </w:t>
      </w:r>
    </w:p>
    <w:p w14:paraId="4CF32E21">
      <w:pPr>
        <w:snapToGrid w:val="0"/>
        <w:spacing w:line="360" w:lineRule="auto"/>
        <w:ind w:firstLine="5520" w:firstLineChars="2300"/>
        <w:textAlignment w:val="baseline"/>
        <w:rPr>
          <w:rFonts w:ascii="宋体" w:hAnsi="宋体" w:cs="仿宋"/>
          <w:sz w:val="24"/>
          <w:szCs w:val="20"/>
        </w:rPr>
      </w:pPr>
      <w:r>
        <w:rPr>
          <w:rFonts w:hint="eastAsia" w:ascii="宋体" w:hAnsi="宋体" w:cs="宋体"/>
          <w:sz w:val="24"/>
          <w:szCs w:val="20"/>
        </w:rPr>
        <w:t>日   期：</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bookmarkStart w:id="14" w:name="_Toc46235133_0"/>
      <w:bookmarkStart w:id="15" w:name="_Toc32330_0"/>
      <w:r>
        <w:rPr>
          <w:rFonts w:hint="eastAsia" w:ascii="宋体" w:hAnsi="宋体" w:cs="宋体"/>
          <w:sz w:val="24"/>
          <w:szCs w:val="20"/>
        </w:rPr>
        <w:br w:type="page"/>
      </w:r>
      <w:bookmarkEnd w:id="14"/>
      <w:bookmarkEnd w:id="15"/>
      <w:r>
        <w:rPr>
          <w:rFonts w:hint="eastAsia" w:ascii="宋体" w:hAnsi="宋体" w:cs="宋体"/>
          <w:sz w:val="24"/>
          <w:szCs w:val="20"/>
        </w:rPr>
        <w:t xml:space="preserve">  </w:t>
      </w:r>
      <w:r>
        <w:rPr>
          <w:rFonts w:hint="eastAsia" w:ascii="宋体" w:hAnsi="宋体" w:cs="仿宋"/>
          <w:sz w:val="24"/>
          <w:szCs w:val="20"/>
        </w:rPr>
        <w:t>委托授权代表参加会议，需提供法定代表人（非法人组织的负责人）授权书</w:t>
      </w:r>
      <w:r>
        <w:rPr>
          <w:rFonts w:hint="eastAsia" w:ascii="宋体" w:hAnsi="宋体" w:cs="仿宋"/>
          <w:b/>
          <w:bCs/>
          <w:sz w:val="24"/>
          <w:szCs w:val="20"/>
        </w:rPr>
        <w:t>原件</w:t>
      </w:r>
      <w:r>
        <w:rPr>
          <w:rFonts w:hint="eastAsia" w:ascii="宋体" w:hAnsi="宋体" w:cs="仿宋"/>
          <w:sz w:val="24"/>
          <w:szCs w:val="20"/>
        </w:rPr>
        <w:t>；</w:t>
      </w:r>
    </w:p>
    <w:p w14:paraId="4E07CC53">
      <w:pPr>
        <w:snapToGrid w:val="0"/>
        <w:spacing w:line="360" w:lineRule="auto"/>
        <w:ind w:firstLine="4337" w:firstLineChars="1800"/>
        <w:jc w:val="left"/>
        <w:rPr>
          <w:rFonts w:ascii="宋体" w:hAnsi="宋体" w:cs="宋体"/>
          <w:b/>
          <w:bCs/>
          <w:sz w:val="24"/>
          <w:szCs w:val="32"/>
        </w:rPr>
      </w:pPr>
    </w:p>
    <w:p w14:paraId="4409898E">
      <w:pPr>
        <w:autoSpaceDE w:val="0"/>
        <w:autoSpaceDN w:val="0"/>
        <w:adjustRightInd w:val="0"/>
        <w:spacing w:line="360" w:lineRule="auto"/>
        <w:jc w:val="center"/>
        <w:rPr>
          <w:rFonts w:ascii="宋体" w:hAnsi="宋体" w:cs="宋体"/>
          <w:b/>
          <w:kern w:val="0"/>
          <w:sz w:val="24"/>
        </w:rPr>
      </w:pPr>
      <w:r>
        <w:rPr>
          <w:rFonts w:hint="eastAsia" w:ascii="宋体" w:hAnsi="宋体" w:cs="宋体"/>
          <w:b/>
          <w:kern w:val="0"/>
          <w:sz w:val="24"/>
        </w:rPr>
        <w:t>法定代表人（非法人组织的负责人）授权委托书</w:t>
      </w:r>
    </w:p>
    <w:p w14:paraId="57694793">
      <w:pPr>
        <w:autoSpaceDE w:val="0"/>
        <w:autoSpaceDN w:val="0"/>
        <w:adjustRightInd w:val="0"/>
        <w:spacing w:line="360" w:lineRule="auto"/>
        <w:jc w:val="center"/>
        <w:rPr>
          <w:rFonts w:ascii="宋体" w:hAnsi="宋体" w:cs="宋体"/>
          <w:bCs/>
          <w:kern w:val="0"/>
          <w:sz w:val="24"/>
        </w:rPr>
      </w:pPr>
      <w:r>
        <w:rPr>
          <w:rFonts w:hint="eastAsia" w:ascii="宋体" w:hAnsi="宋体" w:cs="宋体"/>
          <w:bCs/>
          <w:kern w:val="0"/>
          <w:sz w:val="24"/>
        </w:rPr>
        <w:t>【注：自然人投标的无需提供】</w:t>
      </w:r>
    </w:p>
    <w:p w14:paraId="60886888">
      <w:pPr>
        <w:adjustRightInd w:val="0"/>
        <w:snapToGrid w:val="0"/>
        <w:spacing w:line="360" w:lineRule="auto"/>
        <w:rPr>
          <w:rFonts w:ascii="宋体" w:hAnsi="宋体" w:cs="宋体"/>
          <w:sz w:val="24"/>
        </w:rPr>
      </w:pPr>
      <w:r>
        <w:rPr>
          <w:rFonts w:hint="eastAsia" w:ascii="宋体" w:hAnsi="宋体" w:cs="宋体"/>
          <w:sz w:val="24"/>
          <w:u w:val="single"/>
        </w:rPr>
        <w:t>（采购人单位名称）            </w:t>
      </w:r>
      <w:r>
        <w:rPr>
          <w:rFonts w:hint="eastAsia" w:ascii="宋体" w:hAnsi="宋体" w:cs="宋体"/>
          <w:sz w:val="24"/>
        </w:rPr>
        <w:t>：</w:t>
      </w:r>
    </w:p>
    <w:p w14:paraId="0D58A2F3">
      <w:pPr>
        <w:tabs>
          <w:tab w:val="left" w:pos="5580"/>
        </w:tabs>
        <w:spacing w:line="360" w:lineRule="auto"/>
        <w:ind w:firstLine="480"/>
        <w:rPr>
          <w:rFonts w:ascii="宋体" w:hAnsi="宋体" w:cs="宋体"/>
          <w:sz w:val="24"/>
          <w:szCs w:val="20"/>
        </w:rPr>
      </w:pPr>
      <w:r>
        <w:rPr>
          <w:rFonts w:hint="eastAsia" w:ascii="宋体" w:hAnsi="宋体" w:cs="宋体"/>
          <w:sz w:val="24"/>
          <w:szCs w:val="20"/>
        </w:rPr>
        <w:t>本授权书声明：注册于</w:t>
      </w:r>
      <w:r>
        <w:rPr>
          <w:rFonts w:hint="eastAsia" w:ascii="宋体" w:hAnsi="宋体" w:cs="宋体"/>
          <w:sz w:val="24"/>
          <w:szCs w:val="20"/>
          <w:u w:val="single"/>
        </w:rPr>
        <w:t xml:space="preserve">（国家或地区的名称）     </w:t>
      </w:r>
      <w:r>
        <w:rPr>
          <w:rFonts w:hint="eastAsia" w:ascii="宋体" w:hAnsi="宋体" w:cs="宋体"/>
          <w:sz w:val="24"/>
          <w:szCs w:val="20"/>
        </w:rPr>
        <w:t>的（</w:t>
      </w:r>
      <w:r>
        <w:rPr>
          <w:rFonts w:hint="eastAsia" w:ascii="宋体" w:hAnsi="宋体" w:cs="宋体"/>
          <w:sz w:val="24"/>
          <w:szCs w:val="20"/>
          <w:u w:val="single"/>
        </w:rPr>
        <w:t xml:space="preserve">供应商名称）         </w:t>
      </w:r>
      <w:r>
        <w:rPr>
          <w:rFonts w:hint="eastAsia" w:ascii="宋体" w:hAnsi="宋体" w:cs="宋体"/>
          <w:sz w:val="24"/>
          <w:szCs w:val="20"/>
        </w:rPr>
        <w:t xml:space="preserve">  的在下面签章的（</w:t>
      </w:r>
      <w:r>
        <w:rPr>
          <w:rFonts w:hint="eastAsia" w:ascii="宋体" w:hAnsi="宋体" w:cs="宋体"/>
          <w:sz w:val="24"/>
          <w:szCs w:val="20"/>
          <w:u w:val="single"/>
        </w:rPr>
        <w:t>法定代表人（非法人组织的负责人）姓名、职务</w:t>
      </w:r>
      <w:r>
        <w:rPr>
          <w:rFonts w:hint="eastAsia" w:ascii="宋体" w:hAnsi="宋体" w:cs="宋体"/>
          <w:sz w:val="24"/>
          <w:szCs w:val="20"/>
        </w:rPr>
        <w:t>）代表我单位授权（</w:t>
      </w:r>
      <w:r>
        <w:rPr>
          <w:rFonts w:hint="eastAsia" w:ascii="宋体" w:hAnsi="宋体" w:cs="宋体"/>
          <w:sz w:val="24"/>
          <w:szCs w:val="20"/>
          <w:u w:val="single"/>
        </w:rPr>
        <w:t xml:space="preserve">供应商名称）         </w:t>
      </w:r>
      <w:r>
        <w:rPr>
          <w:rFonts w:hint="eastAsia" w:ascii="宋体" w:hAnsi="宋体" w:cs="宋体"/>
          <w:sz w:val="24"/>
          <w:szCs w:val="20"/>
        </w:rPr>
        <w:t xml:space="preserve"> 的在下面签章的（</w:t>
      </w:r>
      <w:r>
        <w:rPr>
          <w:rFonts w:hint="eastAsia" w:ascii="宋体" w:hAnsi="宋体" w:cs="宋体"/>
          <w:sz w:val="24"/>
          <w:szCs w:val="20"/>
          <w:u w:val="single"/>
        </w:rPr>
        <w:t xml:space="preserve">被授权人的姓名、职务）         </w:t>
      </w:r>
      <w:r>
        <w:rPr>
          <w:rFonts w:hint="eastAsia" w:ascii="宋体" w:hAnsi="宋体" w:cs="宋体"/>
          <w:sz w:val="24"/>
          <w:szCs w:val="20"/>
        </w:rPr>
        <w:t xml:space="preserve"> 为我单位的合法代理人，就（</w:t>
      </w:r>
      <w:r>
        <w:rPr>
          <w:rFonts w:hint="eastAsia" w:ascii="宋体" w:hAnsi="宋体" w:cs="宋体"/>
          <w:sz w:val="24"/>
          <w:szCs w:val="20"/>
          <w:u w:val="single"/>
        </w:rPr>
        <w:t xml:space="preserve">项目名称、项目编号）         </w:t>
      </w:r>
      <w:r>
        <w:rPr>
          <w:rFonts w:hint="eastAsia" w:ascii="宋体" w:hAnsi="宋体" w:cs="宋体"/>
          <w:sz w:val="24"/>
          <w:szCs w:val="20"/>
        </w:rPr>
        <w:t xml:space="preserve"> 的投标，以我单位名义处理一切与之有关的事务。</w:t>
      </w:r>
      <w:r>
        <w:rPr>
          <w:rFonts w:hint="eastAsia" w:ascii="宋体" w:hAnsi="宋体" w:cs="宋体"/>
          <w:sz w:val="24"/>
          <w:szCs w:val="20"/>
        </w:rPr>
        <w:cr/>
      </w:r>
      <w:r>
        <w:rPr>
          <w:rFonts w:hint="eastAsia" w:ascii="宋体" w:hAnsi="宋体" w:cs="宋体"/>
          <w:sz w:val="24"/>
          <w:szCs w:val="20"/>
        </w:rPr>
        <w:t>　　本授权书于</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日签字生效，特此声明。</w:t>
      </w:r>
    </w:p>
    <w:tbl>
      <w:tblPr>
        <w:tblStyle w:val="18"/>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14:paraId="18C5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8787" w:type="dxa"/>
            <w:vAlign w:val="center"/>
          </w:tcPr>
          <w:p w14:paraId="3DFC71F2">
            <w:pPr>
              <w:adjustRightInd w:val="0"/>
              <w:snapToGrid w:val="0"/>
              <w:spacing w:line="360" w:lineRule="auto"/>
              <w:jc w:val="center"/>
              <w:rPr>
                <w:rFonts w:ascii="宋体" w:hAnsi="宋体" w:cs="宋体"/>
                <w:b/>
                <w:sz w:val="24"/>
              </w:rPr>
            </w:pPr>
            <w:r>
              <w:rPr>
                <w:rFonts w:hint="eastAsia" w:ascii="宋体" w:hAnsi="宋体" w:cs="宋体"/>
                <w:b/>
                <w:sz w:val="24"/>
              </w:rPr>
              <w:t>被授权代表人身份证，可另外单页提供</w:t>
            </w:r>
          </w:p>
          <w:p w14:paraId="490359E0">
            <w:pPr>
              <w:adjustRightInd w:val="0"/>
              <w:snapToGrid w:val="0"/>
              <w:spacing w:line="360" w:lineRule="auto"/>
              <w:jc w:val="center"/>
              <w:rPr>
                <w:rFonts w:ascii="宋体" w:hAnsi="宋体" w:cs="宋体"/>
                <w:b/>
                <w:sz w:val="24"/>
              </w:rPr>
            </w:pPr>
            <w:r>
              <w:rPr>
                <w:rFonts w:hint="eastAsia" w:ascii="宋体" w:hAnsi="宋体" w:cs="宋体"/>
                <w:b/>
                <w:sz w:val="24"/>
              </w:rPr>
              <w:t>（正面、背面）</w:t>
            </w:r>
          </w:p>
        </w:tc>
      </w:tr>
    </w:tbl>
    <w:p w14:paraId="39CBFB6C">
      <w:pPr>
        <w:adjustRightInd w:val="0"/>
        <w:snapToGrid w:val="0"/>
        <w:spacing w:line="360" w:lineRule="auto"/>
        <w:rPr>
          <w:rFonts w:ascii="宋体" w:hAnsi="宋体" w:cs="宋体"/>
          <w:sz w:val="24"/>
        </w:rPr>
      </w:pPr>
      <w:r>
        <w:rPr>
          <w:rFonts w:hint="eastAsia" w:ascii="宋体" w:hAnsi="宋体" w:cs="宋体"/>
          <w:sz w:val="24"/>
        </w:rPr>
        <w:t>附：</w:t>
      </w:r>
    </w:p>
    <w:p w14:paraId="56C7DD91">
      <w:pPr>
        <w:tabs>
          <w:tab w:val="left" w:pos="5580"/>
        </w:tabs>
        <w:spacing w:line="360" w:lineRule="auto"/>
        <w:ind w:left="-540" w:leftChars="-257" w:firstLine="900" w:firstLineChars="375"/>
        <w:rPr>
          <w:rFonts w:ascii="宋体" w:hAnsi="宋体" w:cs="宋体"/>
          <w:sz w:val="24"/>
          <w:szCs w:val="20"/>
          <w:u w:val="single"/>
        </w:rPr>
      </w:pPr>
      <w:r>
        <w:rPr>
          <w:rFonts w:hint="eastAsia" w:ascii="宋体" w:hAnsi="宋体" w:cs="宋体"/>
          <w:sz w:val="24"/>
          <w:szCs w:val="20"/>
        </w:rPr>
        <w:t>供应商（公章）：</w:t>
      </w:r>
      <w:r>
        <w:rPr>
          <w:rFonts w:hint="eastAsia" w:ascii="宋体" w:hAnsi="宋体" w:cs="宋体"/>
          <w:sz w:val="24"/>
          <w:szCs w:val="20"/>
          <w:u w:val="single"/>
        </w:rPr>
        <w:t xml:space="preserve">                              </w:t>
      </w:r>
    </w:p>
    <w:p w14:paraId="0D92FF9D">
      <w:pPr>
        <w:tabs>
          <w:tab w:val="left" w:pos="5580"/>
        </w:tabs>
        <w:spacing w:line="360" w:lineRule="auto"/>
        <w:ind w:left="-540" w:leftChars="-257" w:firstLine="900" w:firstLineChars="375"/>
        <w:rPr>
          <w:rFonts w:ascii="宋体" w:hAnsi="宋体" w:cs="宋体"/>
          <w:sz w:val="24"/>
          <w:szCs w:val="20"/>
          <w:u w:val="single"/>
        </w:rPr>
      </w:pPr>
      <w:r>
        <w:rPr>
          <w:rFonts w:hint="eastAsia" w:ascii="宋体" w:hAnsi="宋体" w:cs="宋体"/>
          <w:sz w:val="24"/>
          <w:szCs w:val="20"/>
        </w:rPr>
        <w:t>法定代表人(签章)：</w:t>
      </w:r>
      <w:r>
        <w:rPr>
          <w:rFonts w:hint="eastAsia" w:ascii="宋体" w:hAnsi="宋体" w:cs="宋体"/>
          <w:sz w:val="24"/>
          <w:szCs w:val="20"/>
          <w:u w:val="single"/>
        </w:rPr>
        <w:t xml:space="preserve">                           </w:t>
      </w:r>
    </w:p>
    <w:p w14:paraId="22BA7CF8">
      <w:pPr>
        <w:tabs>
          <w:tab w:val="left" w:pos="5580"/>
        </w:tabs>
        <w:spacing w:line="360" w:lineRule="auto"/>
        <w:ind w:left="-540" w:leftChars="-257" w:firstLine="900" w:firstLineChars="375"/>
        <w:rPr>
          <w:rFonts w:ascii="宋体" w:hAnsi="宋体" w:cs="宋体"/>
          <w:sz w:val="24"/>
          <w:szCs w:val="20"/>
          <w:u w:val="single"/>
        </w:rPr>
      </w:pPr>
      <w:r>
        <w:rPr>
          <w:rFonts w:hint="eastAsia" w:ascii="宋体" w:hAnsi="宋体" w:cs="宋体"/>
          <w:sz w:val="24"/>
          <w:szCs w:val="20"/>
        </w:rPr>
        <w:t>法定代表人身份证号码：</w:t>
      </w:r>
      <w:r>
        <w:rPr>
          <w:rFonts w:hint="eastAsia" w:ascii="宋体" w:hAnsi="宋体" w:cs="宋体"/>
          <w:sz w:val="24"/>
          <w:szCs w:val="20"/>
          <w:u w:val="single"/>
        </w:rPr>
        <w:t xml:space="preserve">                        </w:t>
      </w:r>
    </w:p>
    <w:p w14:paraId="51BCDF53">
      <w:pPr>
        <w:tabs>
          <w:tab w:val="left" w:pos="5580"/>
        </w:tabs>
        <w:spacing w:line="360" w:lineRule="auto"/>
        <w:ind w:firstLine="360" w:firstLineChars="150"/>
        <w:rPr>
          <w:rFonts w:ascii="宋体" w:hAnsi="宋体" w:cs="宋体"/>
          <w:sz w:val="24"/>
        </w:rPr>
      </w:pPr>
      <w:r>
        <w:rPr>
          <w:rFonts w:hint="eastAsia" w:ascii="宋体" w:hAnsi="宋体" w:cs="宋体"/>
          <w:sz w:val="24"/>
        </w:rPr>
        <w:t>授权代表：</w:t>
      </w:r>
      <w:r>
        <w:rPr>
          <w:rFonts w:hint="eastAsia" w:ascii="宋体" w:hAnsi="宋体" w:cs="宋体"/>
          <w:sz w:val="24"/>
          <w:u w:val="single"/>
        </w:rPr>
        <w:t xml:space="preserve">                            </w:t>
      </w:r>
    </w:p>
    <w:p w14:paraId="0C9276C1">
      <w:pPr>
        <w:tabs>
          <w:tab w:val="left" w:pos="5580"/>
        </w:tabs>
        <w:spacing w:line="360" w:lineRule="auto"/>
        <w:ind w:firstLine="360" w:firstLineChars="150"/>
        <w:rPr>
          <w:rFonts w:ascii="宋体" w:hAnsi="宋体" w:cs="宋体"/>
          <w:sz w:val="24"/>
          <w:u w:val="single"/>
        </w:rPr>
      </w:pPr>
      <w:r>
        <w:rPr>
          <w:rFonts w:hint="eastAsia" w:ascii="宋体" w:hAnsi="宋体" w:cs="宋体"/>
          <w:sz w:val="24"/>
        </w:rPr>
        <w:t>授权代表身份证号码：</w:t>
      </w:r>
      <w:r>
        <w:rPr>
          <w:rFonts w:hint="eastAsia" w:ascii="宋体" w:hAnsi="宋体" w:cs="宋体"/>
          <w:sz w:val="24"/>
          <w:u w:val="single"/>
        </w:rPr>
        <w:t xml:space="preserve">                          </w:t>
      </w:r>
      <w:r>
        <w:rPr>
          <w:rFonts w:hint="eastAsia" w:ascii="宋体" w:hAnsi="宋体" w:cs="宋体"/>
          <w:sz w:val="24"/>
        </w:rPr>
        <w:t xml:space="preserve">          </w:t>
      </w:r>
    </w:p>
    <w:p w14:paraId="3ED71F59">
      <w:pPr>
        <w:tabs>
          <w:tab w:val="left" w:pos="5580"/>
        </w:tabs>
        <w:spacing w:line="360" w:lineRule="auto"/>
        <w:ind w:firstLine="360" w:firstLineChars="150"/>
        <w:rPr>
          <w:rFonts w:ascii="宋体" w:hAnsi="宋体" w:cs="宋体"/>
          <w:sz w:val="24"/>
          <w:u w:val="single"/>
        </w:rPr>
      </w:pPr>
      <w:r>
        <w:rPr>
          <w:rFonts w:hint="eastAsia" w:ascii="宋体" w:hAnsi="宋体" w:cs="宋体"/>
          <w:sz w:val="24"/>
        </w:rPr>
        <w:t>详细通讯地址：</w:t>
      </w:r>
      <w:r>
        <w:rPr>
          <w:rFonts w:hint="eastAsia" w:ascii="宋体" w:hAnsi="宋体" w:cs="宋体"/>
          <w:sz w:val="24"/>
          <w:u w:val="single"/>
        </w:rPr>
        <w:t xml:space="preserve">                                </w:t>
      </w:r>
    </w:p>
    <w:p w14:paraId="5D6D610D">
      <w:pPr>
        <w:tabs>
          <w:tab w:val="left" w:pos="5580"/>
        </w:tabs>
        <w:spacing w:line="360" w:lineRule="auto"/>
        <w:ind w:firstLine="360" w:firstLineChars="150"/>
        <w:rPr>
          <w:rFonts w:ascii="宋体" w:hAnsi="宋体" w:cs="宋体"/>
          <w:szCs w:val="20"/>
        </w:rPr>
      </w:pPr>
      <w:r>
        <w:rPr>
          <w:rFonts w:hint="eastAsia" w:ascii="宋体" w:hAnsi="宋体" w:cs="宋体"/>
          <w:sz w:val="24"/>
          <w:szCs w:val="20"/>
        </w:rPr>
        <w:t>电　　　　话：</w:t>
      </w:r>
      <w:r>
        <w:rPr>
          <w:rFonts w:hint="eastAsia" w:ascii="宋体" w:hAnsi="宋体" w:cs="宋体"/>
          <w:sz w:val="24"/>
          <w:szCs w:val="20"/>
          <w:u w:val="single"/>
        </w:rPr>
        <w:t xml:space="preserve">                               </w:t>
      </w:r>
      <w:r>
        <w:rPr>
          <w:rFonts w:hint="eastAsia" w:ascii="宋体" w:hAnsi="宋体" w:cs="宋体"/>
          <w:sz w:val="24"/>
          <w:szCs w:val="20"/>
        </w:rPr>
        <w:t xml:space="preserve">       </w:t>
      </w:r>
    </w:p>
    <w:p w14:paraId="06045648">
      <w:pPr>
        <w:widowControl/>
        <w:jc w:val="left"/>
        <w:rPr>
          <w:rFonts w:ascii="宋体" w:hAnsi="宋体"/>
          <w:b/>
          <w:sz w:val="28"/>
          <w:szCs w:val="28"/>
        </w:rPr>
      </w:pPr>
      <w:r>
        <w:rPr>
          <w:rFonts w:ascii="宋体" w:hAnsi="宋体"/>
          <w:b/>
          <w:sz w:val="28"/>
          <w:szCs w:val="28"/>
        </w:rPr>
        <w:br w:type="page"/>
      </w:r>
    </w:p>
    <w:p w14:paraId="7BA7F96D">
      <w:pPr>
        <w:spacing w:line="360" w:lineRule="auto"/>
        <w:rPr>
          <w:rFonts w:hint="eastAsia" w:ascii="宋体" w:hAnsi="宋体" w:eastAsia="宋体"/>
          <w:b/>
          <w:sz w:val="28"/>
          <w:szCs w:val="28"/>
          <w:lang w:val="en-US" w:eastAsia="zh-CN"/>
        </w:rPr>
      </w:pPr>
      <w:r>
        <w:rPr>
          <w:rFonts w:hint="eastAsia" w:ascii="宋体" w:hAnsi="宋体"/>
          <w:b/>
          <w:sz w:val="28"/>
          <w:szCs w:val="28"/>
        </w:rPr>
        <w:t>4、产品技术性能</w:t>
      </w:r>
      <w:r>
        <w:rPr>
          <w:rFonts w:hint="eastAsia" w:ascii="宋体" w:hAnsi="宋体"/>
          <w:b/>
          <w:sz w:val="28"/>
          <w:szCs w:val="28"/>
          <w:lang w:val="en-US" w:eastAsia="zh-CN"/>
        </w:rPr>
        <w:t>介绍</w:t>
      </w:r>
    </w:p>
    <w:p w14:paraId="634675B9">
      <w:pPr>
        <w:spacing w:line="360" w:lineRule="auto"/>
        <w:rPr>
          <w:rFonts w:ascii="宋体" w:hAnsi="宋体"/>
          <w:b/>
          <w:sz w:val="28"/>
          <w:szCs w:val="28"/>
        </w:rPr>
      </w:pPr>
    </w:p>
    <w:p w14:paraId="7203187C">
      <w:pPr>
        <w:spacing w:line="360" w:lineRule="auto"/>
        <w:rPr>
          <w:rFonts w:ascii="宋体" w:hAnsi="宋体"/>
          <w:b/>
          <w:sz w:val="28"/>
          <w:szCs w:val="28"/>
        </w:rPr>
      </w:pPr>
    </w:p>
    <w:p w14:paraId="1FC272B9">
      <w:pPr>
        <w:spacing w:line="360" w:lineRule="auto"/>
        <w:rPr>
          <w:rFonts w:ascii="宋体" w:hAnsi="宋体"/>
          <w:b/>
          <w:sz w:val="28"/>
          <w:szCs w:val="28"/>
        </w:rPr>
      </w:pPr>
    </w:p>
    <w:p w14:paraId="3A55B27F">
      <w:pPr>
        <w:spacing w:line="360" w:lineRule="auto"/>
        <w:rPr>
          <w:rFonts w:ascii="宋体" w:hAnsi="宋体"/>
          <w:b/>
          <w:sz w:val="28"/>
          <w:szCs w:val="28"/>
        </w:rPr>
      </w:pPr>
    </w:p>
    <w:p w14:paraId="4992EB64">
      <w:pPr>
        <w:rPr>
          <w:rFonts w:hint="eastAsia" w:ascii="宋体" w:hAnsi="宋体"/>
          <w:b/>
          <w:sz w:val="28"/>
          <w:szCs w:val="28"/>
          <w:lang w:val="en-US" w:eastAsia="zh-CN"/>
        </w:rPr>
      </w:pPr>
      <w:r>
        <w:rPr>
          <w:rFonts w:hint="eastAsia" w:ascii="宋体" w:hAnsi="宋体"/>
          <w:b/>
          <w:sz w:val="28"/>
          <w:szCs w:val="28"/>
          <w:lang w:val="en-US" w:eastAsia="zh-CN"/>
        </w:rPr>
        <w:br w:type="page"/>
      </w:r>
    </w:p>
    <w:p w14:paraId="412AE1DC">
      <w:pPr>
        <w:spacing w:line="360" w:lineRule="auto"/>
        <w:rPr>
          <w:rFonts w:ascii="宋体" w:hAnsi="宋体"/>
          <w:b/>
          <w:sz w:val="28"/>
          <w:szCs w:val="28"/>
        </w:rPr>
      </w:pPr>
      <w:r>
        <w:rPr>
          <w:rFonts w:hint="eastAsia" w:ascii="宋体" w:hAnsi="宋体"/>
          <w:b/>
          <w:sz w:val="28"/>
          <w:szCs w:val="28"/>
          <w:lang w:val="en-US" w:eastAsia="zh-CN"/>
        </w:rPr>
        <w:t>5</w:t>
      </w:r>
      <w:r>
        <w:rPr>
          <w:rFonts w:hint="eastAsia" w:ascii="宋体" w:hAnsi="宋体"/>
          <w:b/>
          <w:sz w:val="28"/>
          <w:szCs w:val="28"/>
        </w:rPr>
        <w:t>、供应商认为有必要提供的其他资料（如有）</w:t>
      </w:r>
    </w:p>
    <w:p w14:paraId="3439BAA5">
      <w:pPr>
        <w:pStyle w:val="27"/>
        <w:ind w:firstLine="0" w:firstLineChars="0"/>
      </w:pPr>
    </w:p>
    <w:p w14:paraId="5838E6AF">
      <w:pPr>
        <w:pStyle w:val="27"/>
        <w:ind w:firstLine="0" w:firstLineChars="0"/>
      </w:pPr>
    </w:p>
    <w:p w14:paraId="448AF727">
      <w:pPr>
        <w:pStyle w:val="27"/>
        <w:ind w:firstLine="0" w:firstLineChars="0"/>
      </w:pPr>
    </w:p>
    <w:p w14:paraId="5801CB9C">
      <w:pPr>
        <w:widowControl/>
        <w:jc w:val="left"/>
        <w:rPr>
          <w:rFonts w:ascii="Calibri" w:hAnsi="Calibri"/>
          <w:szCs w:val="22"/>
        </w:rPr>
      </w:pPr>
      <w:r>
        <w:br w:type="page"/>
      </w:r>
    </w:p>
    <w:p w14:paraId="44B8A96C">
      <w:pPr>
        <w:jc w:val="center"/>
        <w:rPr>
          <w:rFonts w:hint="eastAsia" w:ascii="宋体" w:hAnsi="宋体"/>
          <w:sz w:val="48"/>
          <w:szCs w:val="48"/>
        </w:rPr>
      </w:pPr>
      <w:bookmarkStart w:id="16" w:name="_Toc401841943"/>
      <w:r>
        <w:rPr>
          <w:rFonts w:hint="eastAsia" w:ascii="宋体" w:hAnsi="宋体"/>
          <w:b/>
          <w:sz w:val="48"/>
          <w:szCs w:val="48"/>
        </w:rPr>
        <w:t>二 轮 报 价 表</w:t>
      </w:r>
      <w:r>
        <w:rPr>
          <w:rFonts w:hint="eastAsia" w:ascii="宋体" w:hAnsi="宋体"/>
          <w:sz w:val="48"/>
          <w:szCs w:val="48"/>
        </w:rPr>
        <w:t xml:space="preserve">                        </w:t>
      </w:r>
    </w:p>
    <w:p w14:paraId="535B3C4E">
      <w:pPr>
        <w:spacing w:line="480" w:lineRule="auto"/>
        <w:ind w:left="1226" w:hanging="1226" w:hangingChars="449"/>
        <w:rPr>
          <w:rFonts w:hint="eastAsia" w:ascii="宋体" w:hAnsi="宋体"/>
          <w:b/>
          <w:spacing w:val="-4"/>
          <w:sz w:val="28"/>
        </w:rPr>
      </w:pPr>
      <w:r>
        <w:rPr>
          <w:rFonts w:hint="eastAsia" w:ascii="宋体" w:hAnsi="宋体"/>
          <w:b/>
          <w:spacing w:val="-4"/>
          <w:sz w:val="28"/>
        </w:rPr>
        <w:t>项目名称：</w:t>
      </w:r>
    </w:p>
    <w:tbl>
      <w:tblPr>
        <w:tblStyle w:val="1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065"/>
      </w:tblGrid>
      <w:tr w14:paraId="7EF1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6" w:hRule="atLeast"/>
          <w:jc w:val="center"/>
        </w:trPr>
        <w:tc>
          <w:tcPr>
            <w:tcW w:w="1440" w:type="dxa"/>
            <w:vAlign w:val="center"/>
          </w:tcPr>
          <w:p w14:paraId="5AD0627C">
            <w:pPr>
              <w:jc w:val="center"/>
              <w:rPr>
                <w:rFonts w:hint="eastAsia" w:ascii="宋体" w:hAnsi="宋体"/>
                <w:b/>
                <w:bCs/>
                <w:sz w:val="32"/>
              </w:rPr>
            </w:pPr>
            <w:r>
              <w:rPr>
                <w:rFonts w:hint="eastAsia" w:ascii="宋体" w:hAnsi="宋体"/>
                <w:b/>
                <w:bCs/>
                <w:sz w:val="32"/>
              </w:rPr>
              <w:t>二轮</w:t>
            </w:r>
          </w:p>
          <w:p w14:paraId="21EF4C55">
            <w:pPr>
              <w:jc w:val="center"/>
              <w:rPr>
                <w:rFonts w:hint="eastAsia" w:ascii="宋体" w:hAnsi="宋体"/>
                <w:b/>
                <w:bCs/>
                <w:sz w:val="32"/>
              </w:rPr>
            </w:pPr>
            <w:r>
              <w:rPr>
                <w:rFonts w:hint="eastAsia" w:ascii="宋体" w:hAnsi="宋体"/>
                <w:b/>
                <w:bCs/>
                <w:sz w:val="32"/>
              </w:rPr>
              <w:t>报价</w:t>
            </w:r>
          </w:p>
        </w:tc>
        <w:tc>
          <w:tcPr>
            <w:tcW w:w="7065" w:type="dxa"/>
            <w:vAlign w:val="center"/>
          </w:tcPr>
          <w:p w14:paraId="1DFEA7BD">
            <w:pPr>
              <w:spacing w:line="360" w:lineRule="auto"/>
              <w:rPr>
                <w:rFonts w:hint="eastAsia" w:ascii="宋体" w:hAnsi="宋体"/>
                <w:sz w:val="28"/>
              </w:rPr>
            </w:pPr>
          </w:p>
          <w:p w14:paraId="28C6E83F">
            <w:pPr>
              <w:spacing w:line="360" w:lineRule="auto"/>
              <w:rPr>
                <w:rFonts w:hint="eastAsia" w:ascii="宋体" w:hAnsi="宋体"/>
                <w:sz w:val="28"/>
              </w:rPr>
            </w:pPr>
            <w:r>
              <w:rPr>
                <w:rFonts w:hint="eastAsia" w:ascii="宋体" w:hAnsi="宋体"/>
                <w:sz w:val="28"/>
              </w:rPr>
              <w:t>（小写）</w:t>
            </w:r>
            <w:r>
              <w:rPr>
                <w:rFonts w:hint="eastAsia" w:ascii="宋体" w:hAnsi="宋体"/>
                <w:sz w:val="28"/>
                <w:u w:val="single"/>
              </w:rPr>
              <w:t xml:space="preserve">                         </w:t>
            </w:r>
            <w:r>
              <w:rPr>
                <w:rFonts w:hint="eastAsia" w:ascii="宋体" w:hAnsi="宋体"/>
                <w:sz w:val="28"/>
              </w:rPr>
              <w:t xml:space="preserve">元  </w:t>
            </w:r>
          </w:p>
          <w:p w14:paraId="548E73F9">
            <w:pPr>
              <w:spacing w:line="360" w:lineRule="auto"/>
              <w:rPr>
                <w:rFonts w:hint="eastAsia" w:ascii="宋体" w:hAnsi="宋体"/>
                <w:sz w:val="28"/>
              </w:rPr>
            </w:pPr>
          </w:p>
          <w:p w14:paraId="0FB47992">
            <w:pPr>
              <w:spacing w:line="360" w:lineRule="auto"/>
              <w:rPr>
                <w:rFonts w:hint="eastAsia" w:ascii="宋体" w:hAnsi="宋体"/>
                <w:sz w:val="28"/>
              </w:rPr>
            </w:pPr>
            <w:r>
              <w:rPr>
                <w:rFonts w:hint="eastAsia" w:ascii="宋体" w:hAnsi="宋体"/>
                <w:sz w:val="28"/>
              </w:rPr>
              <w:t>（大写）</w:t>
            </w:r>
            <w:r>
              <w:rPr>
                <w:rFonts w:hint="eastAsia" w:ascii="宋体" w:hAnsi="宋体"/>
                <w:sz w:val="28"/>
                <w:u w:val="single"/>
              </w:rPr>
              <w:t xml:space="preserve">                         </w:t>
            </w:r>
            <w:r>
              <w:rPr>
                <w:rFonts w:hint="eastAsia" w:ascii="宋体" w:hAnsi="宋体"/>
                <w:sz w:val="28"/>
              </w:rPr>
              <w:t xml:space="preserve">元  </w:t>
            </w:r>
          </w:p>
          <w:p w14:paraId="1FCC558F">
            <w:pPr>
              <w:spacing w:line="360" w:lineRule="auto"/>
              <w:rPr>
                <w:rFonts w:hint="eastAsia" w:ascii="宋体" w:hAnsi="宋体"/>
                <w:sz w:val="28"/>
              </w:rPr>
            </w:pPr>
          </w:p>
        </w:tc>
      </w:tr>
      <w:tr w14:paraId="72DF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0" w:hRule="atLeast"/>
          <w:jc w:val="center"/>
        </w:trPr>
        <w:tc>
          <w:tcPr>
            <w:tcW w:w="1440" w:type="dxa"/>
            <w:vAlign w:val="center"/>
          </w:tcPr>
          <w:p w14:paraId="19A231DC">
            <w:pPr>
              <w:jc w:val="center"/>
              <w:rPr>
                <w:rFonts w:hint="eastAsia" w:ascii="宋体" w:hAnsi="宋体"/>
                <w:b/>
                <w:bCs/>
                <w:sz w:val="32"/>
              </w:rPr>
            </w:pPr>
            <w:r>
              <w:rPr>
                <w:rFonts w:hint="eastAsia" w:ascii="宋体" w:hAnsi="宋体"/>
                <w:b/>
                <w:bCs/>
                <w:sz w:val="32"/>
              </w:rPr>
              <w:t>其他</w:t>
            </w:r>
          </w:p>
        </w:tc>
        <w:tc>
          <w:tcPr>
            <w:tcW w:w="7065" w:type="dxa"/>
            <w:vAlign w:val="center"/>
          </w:tcPr>
          <w:p w14:paraId="3B209864">
            <w:pPr>
              <w:widowControl/>
              <w:shd w:val="clear" w:color="auto" w:fill="FFFFFF"/>
              <w:tabs>
                <w:tab w:val="right" w:pos="8830"/>
              </w:tabs>
              <w:adjustRightInd w:val="0"/>
              <w:snapToGrid w:val="0"/>
              <w:spacing w:line="360" w:lineRule="auto"/>
              <w:ind w:firstLine="562" w:firstLineChars="200"/>
              <w:rPr>
                <w:rFonts w:hint="eastAsia" w:ascii="宋体" w:hAnsi="宋体" w:cs="宋体"/>
                <w:b/>
                <w:bCs/>
                <w:kern w:val="0"/>
                <w:sz w:val="24"/>
              </w:rPr>
            </w:pPr>
            <w:r>
              <w:rPr>
                <w:rFonts w:hint="eastAsia" w:ascii="宋体" w:hAnsi="宋体" w:cs="宋体"/>
                <w:b/>
                <w:sz w:val="28"/>
              </w:rPr>
              <w:t>本次采购采用非一轮报价法，供应商递交的报价文件中的报价为第一轮报价。下一轮报价不得高于上一轮报价, 且每轮报价不得超出采购预算或最高限价或投标报价低于成本价，否则为无效报价。</w:t>
            </w:r>
          </w:p>
        </w:tc>
      </w:tr>
    </w:tbl>
    <w:p w14:paraId="00B7CF45">
      <w:pPr>
        <w:rPr>
          <w:rFonts w:hint="eastAsia" w:ascii="宋体" w:hAnsi="宋体"/>
          <w:sz w:val="32"/>
        </w:rPr>
      </w:pPr>
      <w:r>
        <w:rPr>
          <w:rFonts w:hint="eastAsia" w:ascii="宋体" w:hAnsi="宋体"/>
          <w:sz w:val="32"/>
        </w:rPr>
        <w:t>本报价将作为报价文件的一部分。</w:t>
      </w:r>
    </w:p>
    <w:p w14:paraId="6C75E761">
      <w:pPr>
        <w:spacing w:line="480" w:lineRule="exact"/>
        <w:ind w:firstLine="4499" w:firstLineChars="1541"/>
        <w:rPr>
          <w:rFonts w:hint="eastAsia" w:ascii="宋体" w:hAnsi="Courier New"/>
          <w:spacing w:val="6"/>
          <w:kern w:val="0"/>
          <w:sz w:val="28"/>
          <w:szCs w:val="28"/>
        </w:rPr>
      </w:pPr>
      <w:r>
        <w:rPr>
          <w:rFonts w:hint="eastAsia" w:ascii="宋体" w:hAnsi="宋体"/>
          <w:spacing w:val="6"/>
          <w:kern w:val="0"/>
          <w:sz w:val="28"/>
          <w:szCs w:val="28"/>
        </w:rPr>
        <w:t>供  应  商：</w:t>
      </w:r>
      <w:r>
        <w:rPr>
          <w:rFonts w:ascii="宋体" w:hAnsi="Courier New"/>
          <w:spacing w:val="6"/>
          <w:kern w:val="0"/>
          <w:sz w:val="28"/>
          <w:szCs w:val="28"/>
          <w:u w:val="single"/>
        </w:rPr>
        <w:t xml:space="preserve">                </w:t>
      </w:r>
      <w:r>
        <w:rPr>
          <w:rFonts w:hint="eastAsia" w:ascii="宋体" w:hAnsi="Courier New"/>
          <w:spacing w:val="6"/>
          <w:kern w:val="0"/>
          <w:sz w:val="28"/>
          <w:szCs w:val="28"/>
          <w:u w:val="single"/>
        </w:rPr>
        <w:t xml:space="preserve">        </w:t>
      </w:r>
    </w:p>
    <w:p w14:paraId="29CF0318">
      <w:pPr>
        <w:spacing w:line="480" w:lineRule="exact"/>
        <w:ind w:firstLine="4499" w:firstLineChars="1541"/>
        <w:rPr>
          <w:rFonts w:hint="eastAsia" w:ascii="宋体" w:hAnsi="宋体"/>
          <w:spacing w:val="6"/>
          <w:kern w:val="0"/>
          <w:sz w:val="28"/>
          <w:szCs w:val="28"/>
        </w:rPr>
      </w:pPr>
      <w:r>
        <w:rPr>
          <w:rFonts w:hint="eastAsia" w:ascii="宋体" w:hAnsi="宋体"/>
          <w:spacing w:val="6"/>
          <w:kern w:val="0"/>
          <w:sz w:val="28"/>
          <w:szCs w:val="28"/>
        </w:rPr>
        <w:t>法定代表人</w:t>
      </w:r>
    </w:p>
    <w:p w14:paraId="6EFE2C8C">
      <w:pPr>
        <w:spacing w:line="480" w:lineRule="exact"/>
        <w:ind w:firstLine="4499" w:firstLineChars="1541"/>
        <w:rPr>
          <w:rFonts w:hint="eastAsia" w:ascii="宋体" w:hAnsi="Courier New"/>
          <w:spacing w:val="6"/>
          <w:kern w:val="0"/>
          <w:sz w:val="28"/>
          <w:szCs w:val="28"/>
          <w:u w:val="single"/>
        </w:rPr>
      </w:pPr>
      <w:r>
        <w:rPr>
          <w:rFonts w:hint="eastAsia" w:ascii="宋体" w:hAnsi="宋体"/>
          <w:spacing w:val="6"/>
          <w:kern w:val="0"/>
          <w:sz w:val="28"/>
          <w:szCs w:val="28"/>
        </w:rPr>
        <w:t>或授权代表人</w:t>
      </w:r>
      <w:r>
        <w:rPr>
          <w:rFonts w:ascii="宋体" w:hAnsi="宋体"/>
          <w:spacing w:val="6"/>
          <w:kern w:val="0"/>
          <w:sz w:val="28"/>
          <w:szCs w:val="28"/>
        </w:rPr>
        <w:t>签</w:t>
      </w:r>
      <w:r>
        <w:rPr>
          <w:rFonts w:hint="eastAsia" w:ascii="宋体" w:hAnsi="宋体"/>
          <w:spacing w:val="6"/>
          <w:kern w:val="0"/>
          <w:sz w:val="28"/>
          <w:szCs w:val="28"/>
        </w:rPr>
        <w:t>章：</w:t>
      </w:r>
      <w:r>
        <w:rPr>
          <w:rFonts w:ascii="宋体" w:hAnsi="Courier New"/>
          <w:spacing w:val="6"/>
          <w:kern w:val="0"/>
          <w:sz w:val="28"/>
          <w:szCs w:val="28"/>
          <w:u w:val="single"/>
        </w:rPr>
        <w:t xml:space="preserve">     </w:t>
      </w:r>
      <w:r>
        <w:rPr>
          <w:rFonts w:hint="eastAsia" w:ascii="宋体" w:hAnsi="Courier New"/>
          <w:spacing w:val="6"/>
          <w:kern w:val="0"/>
          <w:sz w:val="28"/>
          <w:szCs w:val="28"/>
          <w:u w:val="single"/>
        </w:rPr>
        <w:t xml:space="preserve"> </w:t>
      </w:r>
      <w:r>
        <w:rPr>
          <w:rFonts w:ascii="宋体" w:hAnsi="Courier New"/>
          <w:spacing w:val="6"/>
          <w:kern w:val="0"/>
          <w:sz w:val="28"/>
          <w:szCs w:val="28"/>
          <w:u w:val="single"/>
        </w:rPr>
        <w:t xml:space="preserve">  </w:t>
      </w:r>
      <w:r>
        <w:rPr>
          <w:rFonts w:hint="eastAsia" w:ascii="宋体" w:hAnsi="Courier New"/>
          <w:spacing w:val="6"/>
          <w:kern w:val="0"/>
          <w:sz w:val="28"/>
          <w:szCs w:val="28"/>
          <w:u w:val="single"/>
        </w:rPr>
        <w:t xml:space="preserve">            </w:t>
      </w:r>
    </w:p>
    <w:p w14:paraId="147A4756">
      <w:pPr>
        <w:ind w:firstLine="4526" w:firstLineChars="1550"/>
        <w:rPr>
          <w:rFonts w:ascii="宋体" w:hAnsi="宋体"/>
          <w:spacing w:val="6"/>
          <w:sz w:val="28"/>
          <w:szCs w:val="28"/>
          <w:u w:val="single"/>
        </w:rPr>
      </w:pPr>
      <w:r>
        <w:rPr>
          <w:rFonts w:ascii="宋体" w:hAnsi="宋体"/>
          <w:spacing w:val="6"/>
          <w:sz w:val="28"/>
          <w:szCs w:val="28"/>
        </w:rPr>
        <w:t>日</w:t>
      </w:r>
      <w:r>
        <w:rPr>
          <w:rFonts w:hint="eastAsia" w:ascii="宋体" w:hAnsi="宋体"/>
          <w:spacing w:val="6"/>
          <w:sz w:val="28"/>
          <w:szCs w:val="28"/>
        </w:rPr>
        <w:t xml:space="preserve">    </w:t>
      </w:r>
      <w:r>
        <w:rPr>
          <w:rFonts w:ascii="宋体" w:hAnsi="宋体"/>
          <w:spacing w:val="6"/>
          <w:sz w:val="28"/>
          <w:szCs w:val="28"/>
        </w:rPr>
        <w:t>期</w:t>
      </w:r>
      <w:r>
        <w:rPr>
          <w:rFonts w:hint="eastAsia" w:ascii="宋体" w:hAnsi="宋体"/>
          <w:spacing w:val="6"/>
          <w:sz w:val="28"/>
          <w:szCs w:val="28"/>
        </w:rPr>
        <w:t>：</w:t>
      </w:r>
      <w:r>
        <w:rPr>
          <w:rFonts w:ascii="宋体" w:hAnsi="宋体"/>
          <w:spacing w:val="6"/>
          <w:sz w:val="28"/>
          <w:szCs w:val="28"/>
          <w:u w:val="single"/>
        </w:rPr>
        <w:t xml:space="preserve">       </w:t>
      </w:r>
      <w:r>
        <w:rPr>
          <w:rFonts w:hint="eastAsia" w:ascii="宋体" w:hAnsi="宋体"/>
          <w:spacing w:val="6"/>
          <w:sz w:val="28"/>
          <w:szCs w:val="28"/>
          <w:u w:val="single"/>
        </w:rPr>
        <w:t xml:space="preserve"> </w:t>
      </w:r>
      <w:r>
        <w:rPr>
          <w:rFonts w:ascii="宋体" w:hAnsi="宋体"/>
          <w:spacing w:val="6"/>
          <w:sz w:val="28"/>
          <w:szCs w:val="28"/>
          <w:u w:val="single"/>
        </w:rPr>
        <w:t xml:space="preserve">        </w:t>
      </w:r>
      <w:bookmarkEnd w:id="16"/>
    </w:p>
    <w:p w14:paraId="29A60DF4">
      <w:pPr>
        <w:pStyle w:val="27"/>
        <w:ind w:firstLine="0" w:firstLineChars="0"/>
      </w:pPr>
    </w:p>
    <w:p w14:paraId="28CB57ED">
      <w:pPr>
        <w:pStyle w:val="27"/>
        <w:ind w:firstLine="0" w:firstLineChars="0"/>
      </w:pPr>
    </w:p>
    <w:p w14:paraId="038EB13C">
      <w:pPr>
        <w:rPr>
          <w:rFonts w:asciiTheme="minorEastAsia" w:hAnsiTheme="minorEastAsia" w:eastAsiaTheme="minorEastAsia" w:cstheme="minorEastAsia"/>
          <w:b/>
          <w:bCs/>
          <w:kern w:val="0"/>
          <w:sz w:val="24"/>
          <w:shd w:val="clear" w:color="auto" w:fill="FFFFFF"/>
        </w:rPr>
      </w:pPr>
    </w:p>
    <w:sectPr>
      <w:footerReference r:id="rId3" w:type="default"/>
      <w:pgSz w:w="11906" w:h="16838"/>
      <w:pgMar w:top="1701" w:right="1312" w:bottom="1134" w:left="1134" w:header="851" w:footer="992" w:gutter="0"/>
      <w:paperSrc w:first="1"/>
      <w:pgNumType w:start="1"/>
      <w:cols w:space="720" w:num="1"/>
      <w:docGrid w:type="lines" w:linePitch="317"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69CFB">
    <w:pPr>
      <w:pStyle w:val="1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2DCAD420">
                <w:pPr>
                  <w:pStyle w:val="13"/>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317"/>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A5NDJlZjhhNWZmMmExODQ5ZTEyODU5MjdlYzQ5MjEifQ=="/>
  </w:docVars>
  <w:rsids>
    <w:rsidRoot w:val="00172A27"/>
    <w:rsid w:val="000059EC"/>
    <w:rsid w:val="000077B6"/>
    <w:rsid w:val="0001411E"/>
    <w:rsid w:val="00024782"/>
    <w:rsid w:val="00026EDF"/>
    <w:rsid w:val="00040445"/>
    <w:rsid w:val="00042E74"/>
    <w:rsid w:val="00050BB5"/>
    <w:rsid w:val="0005257F"/>
    <w:rsid w:val="00052EF6"/>
    <w:rsid w:val="00055AB6"/>
    <w:rsid w:val="00057DFC"/>
    <w:rsid w:val="0006032A"/>
    <w:rsid w:val="00063AB3"/>
    <w:rsid w:val="00073B54"/>
    <w:rsid w:val="000777CA"/>
    <w:rsid w:val="00085087"/>
    <w:rsid w:val="0008565B"/>
    <w:rsid w:val="00091844"/>
    <w:rsid w:val="000926E6"/>
    <w:rsid w:val="0009388B"/>
    <w:rsid w:val="000A3E1A"/>
    <w:rsid w:val="000A6DDB"/>
    <w:rsid w:val="000B0BDD"/>
    <w:rsid w:val="000B3992"/>
    <w:rsid w:val="000B452A"/>
    <w:rsid w:val="000B54B2"/>
    <w:rsid w:val="000C083B"/>
    <w:rsid w:val="000C16C7"/>
    <w:rsid w:val="000C5E4B"/>
    <w:rsid w:val="000C6E52"/>
    <w:rsid w:val="000E1F36"/>
    <w:rsid w:val="000E5FC3"/>
    <w:rsid w:val="000F33CB"/>
    <w:rsid w:val="000F612C"/>
    <w:rsid w:val="000F69EE"/>
    <w:rsid w:val="00101829"/>
    <w:rsid w:val="001036B2"/>
    <w:rsid w:val="0010702A"/>
    <w:rsid w:val="00111A37"/>
    <w:rsid w:val="00115422"/>
    <w:rsid w:val="00121900"/>
    <w:rsid w:val="00125D41"/>
    <w:rsid w:val="00132F46"/>
    <w:rsid w:val="00137E69"/>
    <w:rsid w:val="001432CB"/>
    <w:rsid w:val="00143E51"/>
    <w:rsid w:val="0014426A"/>
    <w:rsid w:val="00145893"/>
    <w:rsid w:val="00154199"/>
    <w:rsid w:val="00154738"/>
    <w:rsid w:val="00155FF8"/>
    <w:rsid w:val="001563CC"/>
    <w:rsid w:val="0016250D"/>
    <w:rsid w:val="00163ECA"/>
    <w:rsid w:val="00166BC8"/>
    <w:rsid w:val="00172A27"/>
    <w:rsid w:val="00173CD2"/>
    <w:rsid w:val="00177160"/>
    <w:rsid w:val="00187F02"/>
    <w:rsid w:val="00196847"/>
    <w:rsid w:val="00196914"/>
    <w:rsid w:val="001A6323"/>
    <w:rsid w:val="001B40D2"/>
    <w:rsid w:val="001C5DA9"/>
    <w:rsid w:val="001C771B"/>
    <w:rsid w:val="001C7898"/>
    <w:rsid w:val="001D1534"/>
    <w:rsid w:val="001D27C0"/>
    <w:rsid w:val="001D5D4E"/>
    <w:rsid w:val="001E2F58"/>
    <w:rsid w:val="001E6EA1"/>
    <w:rsid w:val="001E7D0C"/>
    <w:rsid w:val="001F23FA"/>
    <w:rsid w:val="001F37BB"/>
    <w:rsid w:val="001F5C6A"/>
    <w:rsid w:val="00204AEE"/>
    <w:rsid w:val="0020529E"/>
    <w:rsid w:val="00205C4D"/>
    <w:rsid w:val="0020702A"/>
    <w:rsid w:val="0021017F"/>
    <w:rsid w:val="00220AA0"/>
    <w:rsid w:val="00221A9B"/>
    <w:rsid w:val="00224A7A"/>
    <w:rsid w:val="00230BC1"/>
    <w:rsid w:val="00251AB1"/>
    <w:rsid w:val="00256C12"/>
    <w:rsid w:val="002605DD"/>
    <w:rsid w:val="0026185A"/>
    <w:rsid w:val="00261A64"/>
    <w:rsid w:val="002710DB"/>
    <w:rsid w:val="0027556A"/>
    <w:rsid w:val="00277988"/>
    <w:rsid w:val="00280BAF"/>
    <w:rsid w:val="0029205D"/>
    <w:rsid w:val="00294A86"/>
    <w:rsid w:val="00295784"/>
    <w:rsid w:val="002A55A4"/>
    <w:rsid w:val="002C2E0C"/>
    <w:rsid w:val="002C37FE"/>
    <w:rsid w:val="002C4678"/>
    <w:rsid w:val="002D09E7"/>
    <w:rsid w:val="002D0D59"/>
    <w:rsid w:val="002D208D"/>
    <w:rsid w:val="002D2799"/>
    <w:rsid w:val="002E4BF9"/>
    <w:rsid w:val="002F086A"/>
    <w:rsid w:val="002F2DA3"/>
    <w:rsid w:val="002F3ED9"/>
    <w:rsid w:val="003010C7"/>
    <w:rsid w:val="00307CC4"/>
    <w:rsid w:val="003112E1"/>
    <w:rsid w:val="003139B6"/>
    <w:rsid w:val="00320C8E"/>
    <w:rsid w:val="0032544D"/>
    <w:rsid w:val="00326B34"/>
    <w:rsid w:val="00345960"/>
    <w:rsid w:val="00346EED"/>
    <w:rsid w:val="003472CC"/>
    <w:rsid w:val="00361C94"/>
    <w:rsid w:val="00364F2F"/>
    <w:rsid w:val="00366B8C"/>
    <w:rsid w:val="00370943"/>
    <w:rsid w:val="00370FA9"/>
    <w:rsid w:val="00372D77"/>
    <w:rsid w:val="00372F28"/>
    <w:rsid w:val="00377BB0"/>
    <w:rsid w:val="003818C0"/>
    <w:rsid w:val="003819B3"/>
    <w:rsid w:val="0038374A"/>
    <w:rsid w:val="003A3334"/>
    <w:rsid w:val="003A3504"/>
    <w:rsid w:val="003C1DFD"/>
    <w:rsid w:val="003C2FCF"/>
    <w:rsid w:val="003E0C1D"/>
    <w:rsid w:val="003E2A88"/>
    <w:rsid w:val="003E5D9B"/>
    <w:rsid w:val="003E73E7"/>
    <w:rsid w:val="003F1AD5"/>
    <w:rsid w:val="003F3C01"/>
    <w:rsid w:val="003F5760"/>
    <w:rsid w:val="004053D8"/>
    <w:rsid w:val="004207C6"/>
    <w:rsid w:val="00427FAE"/>
    <w:rsid w:val="00431CDA"/>
    <w:rsid w:val="00446C20"/>
    <w:rsid w:val="00450BA9"/>
    <w:rsid w:val="004549F1"/>
    <w:rsid w:val="004605B5"/>
    <w:rsid w:val="00464A29"/>
    <w:rsid w:val="0046586B"/>
    <w:rsid w:val="00470C79"/>
    <w:rsid w:val="00475DEF"/>
    <w:rsid w:val="00475FBF"/>
    <w:rsid w:val="004831BA"/>
    <w:rsid w:val="0048736A"/>
    <w:rsid w:val="0049086A"/>
    <w:rsid w:val="004950A3"/>
    <w:rsid w:val="004973C4"/>
    <w:rsid w:val="004A0CEB"/>
    <w:rsid w:val="004A4A3D"/>
    <w:rsid w:val="004B2FE4"/>
    <w:rsid w:val="004B5AE7"/>
    <w:rsid w:val="004B5D9B"/>
    <w:rsid w:val="004B7C28"/>
    <w:rsid w:val="004C127A"/>
    <w:rsid w:val="004C1A89"/>
    <w:rsid w:val="004C4D0D"/>
    <w:rsid w:val="004D2B5C"/>
    <w:rsid w:val="004D6CCC"/>
    <w:rsid w:val="004E770A"/>
    <w:rsid w:val="00500D91"/>
    <w:rsid w:val="00506CE7"/>
    <w:rsid w:val="00507C79"/>
    <w:rsid w:val="005138C4"/>
    <w:rsid w:val="00515D45"/>
    <w:rsid w:val="005332A4"/>
    <w:rsid w:val="0054429B"/>
    <w:rsid w:val="005458B6"/>
    <w:rsid w:val="0055572B"/>
    <w:rsid w:val="00565475"/>
    <w:rsid w:val="0057390C"/>
    <w:rsid w:val="005807A0"/>
    <w:rsid w:val="005810BF"/>
    <w:rsid w:val="0058253F"/>
    <w:rsid w:val="00590140"/>
    <w:rsid w:val="00590EAA"/>
    <w:rsid w:val="00597EEA"/>
    <w:rsid w:val="005B030B"/>
    <w:rsid w:val="005B4F3F"/>
    <w:rsid w:val="005C3D5E"/>
    <w:rsid w:val="005C7EB7"/>
    <w:rsid w:val="005D4DE9"/>
    <w:rsid w:val="005E0675"/>
    <w:rsid w:val="005E14EE"/>
    <w:rsid w:val="005E7467"/>
    <w:rsid w:val="005F2857"/>
    <w:rsid w:val="005F6AAD"/>
    <w:rsid w:val="00605D82"/>
    <w:rsid w:val="006167E4"/>
    <w:rsid w:val="006168E7"/>
    <w:rsid w:val="00623626"/>
    <w:rsid w:val="00625E4F"/>
    <w:rsid w:val="00626B6C"/>
    <w:rsid w:val="006301C3"/>
    <w:rsid w:val="006352B6"/>
    <w:rsid w:val="00637B8B"/>
    <w:rsid w:val="006475A1"/>
    <w:rsid w:val="00652A9E"/>
    <w:rsid w:val="0065693A"/>
    <w:rsid w:val="00663C3A"/>
    <w:rsid w:val="00663C9D"/>
    <w:rsid w:val="0066568C"/>
    <w:rsid w:val="006710FA"/>
    <w:rsid w:val="006716F5"/>
    <w:rsid w:val="006734C2"/>
    <w:rsid w:val="006751D4"/>
    <w:rsid w:val="006766E0"/>
    <w:rsid w:val="006863B8"/>
    <w:rsid w:val="006878D1"/>
    <w:rsid w:val="006A209A"/>
    <w:rsid w:val="006A3839"/>
    <w:rsid w:val="006B2267"/>
    <w:rsid w:val="006B6C80"/>
    <w:rsid w:val="006D207A"/>
    <w:rsid w:val="006D437A"/>
    <w:rsid w:val="006D4BF1"/>
    <w:rsid w:val="006F7103"/>
    <w:rsid w:val="006F7BBC"/>
    <w:rsid w:val="00704668"/>
    <w:rsid w:val="0071576D"/>
    <w:rsid w:val="0073393D"/>
    <w:rsid w:val="00735D65"/>
    <w:rsid w:val="007575EB"/>
    <w:rsid w:val="00760627"/>
    <w:rsid w:val="0076312E"/>
    <w:rsid w:val="00765642"/>
    <w:rsid w:val="007678C6"/>
    <w:rsid w:val="007724CA"/>
    <w:rsid w:val="0077260B"/>
    <w:rsid w:val="00775FE3"/>
    <w:rsid w:val="00792788"/>
    <w:rsid w:val="007A0883"/>
    <w:rsid w:val="007A143A"/>
    <w:rsid w:val="007A5504"/>
    <w:rsid w:val="007B09E7"/>
    <w:rsid w:val="007B2F66"/>
    <w:rsid w:val="007C2E4E"/>
    <w:rsid w:val="007D4491"/>
    <w:rsid w:val="007D5CBB"/>
    <w:rsid w:val="007D68A4"/>
    <w:rsid w:val="007D6A25"/>
    <w:rsid w:val="007E0978"/>
    <w:rsid w:val="007F37A7"/>
    <w:rsid w:val="007F4464"/>
    <w:rsid w:val="007F5DC4"/>
    <w:rsid w:val="0080750A"/>
    <w:rsid w:val="00811C81"/>
    <w:rsid w:val="0081587C"/>
    <w:rsid w:val="00820013"/>
    <w:rsid w:val="008205EB"/>
    <w:rsid w:val="00834315"/>
    <w:rsid w:val="008546B2"/>
    <w:rsid w:val="0085759F"/>
    <w:rsid w:val="008576A3"/>
    <w:rsid w:val="008632F5"/>
    <w:rsid w:val="00863F37"/>
    <w:rsid w:val="008657ED"/>
    <w:rsid w:val="00867BBB"/>
    <w:rsid w:val="008804AE"/>
    <w:rsid w:val="0089200E"/>
    <w:rsid w:val="008A30DA"/>
    <w:rsid w:val="008A449A"/>
    <w:rsid w:val="008A7E56"/>
    <w:rsid w:val="008B4096"/>
    <w:rsid w:val="008B70D5"/>
    <w:rsid w:val="008C15E2"/>
    <w:rsid w:val="008C61BF"/>
    <w:rsid w:val="008C746A"/>
    <w:rsid w:val="008E5AAC"/>
    <w:rsid w:val="008F2B15"/>
    <w:rsid w:val="009025C7"/>
    <w:rsid w:val="00906EA9"/>
    <w:rsid w:val="009220AD"/>
    <w:rsid w:val="0093240A"/>
    <w:rsid w:val="009350C5"/>
    <w:rsid w:val="00943D8F"/>
    <w:rsid w:val="00943E27"/>
    <w:rsid w:val="00944B7A"/>
    <w:rsid w:val="009505E8"/>
    <w:rsid w:val="00963596"/>
    <w:rsid w:val="009643F8"/>
    <w:rsid w:val="00967888"/>
    <w:rsid w:val="0098020D"/>
    <w:rsid w:val="00981890"/>
    <w:rsid w:val="00995F7B"/>
    <w:rsid w:val="009A0F6A"/>
    <w:rsid w:val="009A358E"/>
    <w:rsid w:val="009A3619"/>
    <w:rsid w:val="009A438F"/>
    <w:rsid w:val="009B10B9"/>
    <w:rsid w:val="009B18B7"/>
    <w:rsid w:val="009B54BC"/>
    <w:rsid w:val="009C77CF"/>
    <w:rsid w:val="009D276A"/>
    <w:rsid w:val="009D5815"/>
    <w:rsid w:val="009D61D5"/>
    <w:rsid w:val="009E05F9"/>
    <w:rsid w:val="009E4CE4"/>
    <w:rsid w:val="009F4C42"/>
    <w:rsid w:val="00A06DE7"/>
    <w:rsid w:val="00A1110E"/>
    <w:rsid w:val="00A1162E"/>
    <w:rsid w:val="00A23607"/>
    <w:rsid w:val="00A31B50"/>
    <w:rsid w:val="00A424D4"/>
    <w:rsid w:val="00A50974"/>
    <w:rsid w:val="00A514E9"/>
    <w:rsid w:val="00A51E6A"/>
    <w:rsid w:val="00A60368"/>
    <w:rsid w:val="00A60E82"/>
    <w:rsid w:val="00A617BF"/>
    <w:rsid w:val="00A620E5"/>
    <w:rsid w:val="00A7053F"/>
    <w:rsid w:val="00A740C6"/>
    <w:rsid w:val="00A7723A"/>
    <w:rsid w:val="00A80071"/>
    <w:rsid w:val="00A80A48"/>
    <w:rsid w:val="00A91005"/>
    <w:rsid w:val="00AB4CFB"/>
    <w:rsid w:val="00AC17EC"/>
    <w:rsid w:val="00AD14ED"/>
    <w:rsid w:val="00AD51CD"/>
    <w:rsid w:val="00AE1D02"/>
    <w:rsid w:val="00AE2E85"/>
    <w:rsid w:val="00AF199B"/>
    <w:rsid w:val="00AF21F4"/>
    <w:rsid w:val="00B04D47"/>
    <w:rsid w:val="00B06590"/>
    <w:rsid w:val="00B139DD"/>
    <w:rsid w:val="00B16334"/>
    <w:rsid w:val="00B168D5"/>
    <w:rsid w:val="00B174F8"/>
    <w:rsid w:val="00B22B31"/>
    <w:rsid w:val="00B350EF"/>
    <w:rsid w:val="00B35E53"/>
    <w:rsid w:val="00B421AA"/>
    <w:rsid w:val="00B438FD"/>
    <w:rsid w:val="00B45238"/>
    <w:rsid w:val="00B51003"/>
    <w:rsid w:val="00B576B4"/>
    <w:rsid w:val="00B63800"/>
    <w:rsid w:val="00B728CA"/>
    <w:rsid w:val="00B764F5"/>
    <w:rsid w:val="00B82BC9"/>
    <w:rsid w:val="00B866EA"/>
    <w:rsid w:val="00B94489"/>
    <w:rsid w:val="00B96B08"/>
    <w:rsid w:val="00BA4E5D"/>
    <w:rsid w:val="00BC0407"/>
    <w:rsid w:val="00BC098F"/>
    <w:rsid w:val="00BC4D9B"/>
    <w:rsid w:val="00BC5995"/>
    <w:rsid w:val="00BC60D4"/>
    <w:rsid w:val="00BD7FDD"/>
    <w:rsid w:val="00BE2681"/>
    <w:rsid w:val="00BE27FE"/>
    <w:rsid w:val="00BE641E"/>
    <w:rsid w:val="00BE7E63"/>
    <w:rsid w:val="00BF1642"/>
    <w:rsid w:val="00BF1ECE"/>
    <w:rsid w:val="00BF7C65"/>
    <w:rsid w:val="00C03C22"/>
    <w:rsid w:val="00C04A8E"/>
    <w:rsid w:val="00C07F91"/>
    <w:rsid w:val="00C1421E"/>
    <w:rsid w:val="00C15163"/>
    <w:rsid w:val="00C20284"/>
    <w:rsid w:val="00C2505A"/>
    <w:rsid w:val="00C256B9"/>
    <w:rsid w:val="00C25BCB"/>
    <w:rsid w:val="00C30B90"/>
    <w:rsid w:val="00C32D37"/>
    <w:rsid w:val="00C34414"/>
    <w:rsid w:val="00C440C5"/>
    <w:rsid w:val="00C50C73"/>
    <w:rsid w:val="00C57BEC"/>
    <w:rsid w:val="00C64927"/>
    <w:rsid w:val="00C71AD9"/>
    <w:rsid w:val="00C80656"/>
    <w:rsid w:val="00C815DC"/>
    <w:rsid w:val="00C90A9F"/>
    <w:rsid w:val="00C91632"/>
    <w:rsid w:val="00C92408"/>
    <w:rsid w:val="00C941BC"/>
    <w:rsid w:val="00CA5640"/>
    <w:rsid w:val="00CA7CA7"/>
    <w:rsid w:val="00CB7EEA"/>
    <w:rsid w:val="00CC1BEB"/>
    <w:rsid w:val="00CC2EC9"/>
    <w:rsid w:val="00CD54DA"/>
    <w:rsid w:val="00CF4829"/>
    <w:rsid w:val="00CF4E38"/>
    <w:rsid w:val="00D064F1"/>
    <w:rsid w:val="00D1041F"/>
    <w:rsid w:val="00D10A78"/>
    <w:rsid w:val="00D10BB8"/>
    <w:rsid w:val="00D1346C"/>
    <w:rsid w:val="00D22412"/>
    <w:rsid w:val="00D30E7B"/>
    <w:rsid w:val="00D336CE"/>
    <w:rsid w:val="00D34F7F"/>
    <w:rsid w:val="00D352EA"/>
    <w:rsid w:val="00D36D39"/>
    <w:rsid w:val="00D4619F"/>
    <w:rsid w:val="00D46758"/>
    <w:rsid w:val="00D526BC"/>
    <w:rsid w:val="00D540E0"/>
    <w:rsid w:val="00D574B2"/>
    <w:rsid w:val="00D62771"/>
    <w:rsid w:val="00D647FF"/>
    <w:rsid w:val="00D757D9"/>
    <w:rsid w:val="00D76AC5"/>
    <w:rsid w:val="00D775C4"/>
    <w:rsid w:val="00D81A59"/>
    <w:rsid w:val="00D979C0"/>
    <w:rsid w:val="00DA215D"/>
    <w:rsid w:val="00DB704F"/>
    <w:rsid w:val="00DC18A7"/>
    <w:rsid w:val="00DC4D93"/>
    <w:rsid w:val="00DC5EA7"/>
    <w:rsid w:val="00DD2240"/>
    <w:rsid w:val="00DD2975"/>
    <w:rsid w:val="00DD35D4"/>
    <w:rsid w:val="00DD3664"/>
    <w:rsid w:val="00DE19D1"/>
    <w:rsid w:val="00DE237B"/>
    <w:rsid w:val="00DF36B1"/>
    <w:rsid w:val="00E043E5"/>
    <w:rsid w:val="00E052C8"/>
    <w:rsid w:val="00E10C0A"/>
    <w:rsid w:val="00E16E26"/>
    <w:rsid w:val="00E403D3"/>
    <w:rsid w:val="00E50E3A"/>
    <w:rsid w:val="00E54F7A"/>
    <w:rsid w:val="00E57A57"/>
    <w:rsid w:val="00E61D80"/>
    <w:rsid w:val="00E720BC"/>
    <w:rsid w:val="00E916E7"/>
    <w:rsid w:val="00E93E62"/>
    <w:rsid w:val="00E95A4C"/>
    <w:rsid w:val="00EA2382"/>
    <w:rsid w:val="00EA572A"/>
    <w:rsid w:val="00EA5E33"/>
    <w:rsid w:val="00EB121D"/>
    <w:rsid w:val="00EC1FC3"/>
    <w:rsid w:val="00EC380A"/>
    <w:rsid w:val="00ED14EB"/>
    <w:rsid w:val="00ED2313"/>
    <w:rsid w:val="00ED2DEA"/>
    <w:rsid w:val="00ED514E"/>
    <w:rsid w:val="00EE5B0F"/>
    <w:rsid w:val="00EE5E59"/>
    <w:rsid w:val="00EF48F8"/>
    <w:rsid w:val="00F00232"/>
    <w:rsid w:val="00F0023A"/>
    <w:rsid w:val="00F008E2"/>
    <w:rsid w:val="00F03F0E"/>
    <w:rsid w:val="00F108C2"/>
    <w:rsid w:val="00F14E0C"/>
    <w:rsid w:val="00F1709B"/>
    <w:rsid w:val="00F179AD"/>
    <w:rsid w:val="00F204AD"/>
    <w:rsid w:val="00F33EBF"/>
    <w:rsid w:val="00F46C3A"/>
    <w:rsid w:val="00F558EA"/>
    <w:rsid w:val="00F65A1B"/>
    <w:rsid w:val="00F7335A"/>
    <w:rsid w:val="00F751F0"/>
    <w:rsid w:val="00F76B7A"/>
    <w:rsid w:val="00F847BA"/>
    <w:rsid w:val="00F90E8F"/>
    <w:rsid w:val="00F932FC"/>
    <w:rsid w:val="00F95A6B"/>
    <w:rsid w:val="00F96B28"/>
    <w:rsid w:val="00FB0309"/>
    <w:rsid w:val="00FB0B37"/>
    <w:rsid w:val="00FB5C62"/>
    <w:rsid w:val="00FD0254"/>
    <w:rsid w:val="00FD1EF9"/>
    <w:rsid w:val="00FD1F2E"/>
    <w:rsid w:val="00FE651E"/>
    <w:rsid w:val="00FE66D7"/>
    <w:rsid w:val="00FF2390"/>
    <w:rsid w:val="00FF5A62"/>
    <w:rsid w:val="00FF6E01"/>
    <w:rsid w:val="02D24BED"/>
    <w:rsid w:val="03BF36F5"/>
    <w:rsid w:val="040C0819"/>
    <w:rsid w:val="05CD76FE"/>
    <w:rsid w:val="05D24FCA"/>
    <w:rsid w:val="067070D2"/>
    <w:rsid w:val="06FF2C4D"/>
    <w:rsid w:val="07B11CC5"/>
    <w:rsid w:val="07B42835"/>
    <w:rsid w:val="080E459B"/>
    <w:rsid w:val="086A4D06"/>
    <w:rsid w:val="08A76D63"/>
    <w:rsid w:val="0A432ABB"/>
    <w:rsid w:val="0A640151"/>
    <w:rsid w:val="0A66358B"/>
    <w:rsid w:val="0A685196"/>
    <w:rsid w:val="0A7D6586"/>
    <w:rsid w:val="0C2B14F1"/>
    <w:rsid w:val="0E27636D"/>
    <w:rsid w:val="0EC11298"/>
    <w:rsid w:val="0F6A7CFA"/>
    <w:rsid w:val="0F991972"/>
    <w:rsid w:val="0FEC3AE8"/>
    <w:rsid w:val="0FF175BC"/>
    <w:rsid w:val="108107CF"/>
    <w:rsid w:val="10C54B63"/>
    <w:rsid w:val="11696DB4"/>
    <w:rsid w:val="11CF71E6"/>
    <w:rsid w:val="12331EA3"/>
    <w:rsid w:val="14332B74"/>
    <w:rsid w:val="145E75F1"/>
    <w:rsid w:val="148A47AC"/>
    <w:rsid w:val="14E018C0"/>
    <w:rsid w:val="1528336D"/>
    <w:rsid w:val="153B63A9"/>
    <w:rsid w:val="16496B5B"/>
    <w:rsid w:val="16F37D5B"/>
    <w:rsid w:val="170B1C20"/>
    <w:rsid w:val="174E56D7"/>
    <w:rsid w:val="17BE1CB3"/>
    <w:rsid w:val="186E7611"/>
    <w:rsid w:val="18AE2505"/>
    <w:rsid w:val="18E35B95"/>
    <w:rsid w:val="19480701"/>
    <w:rsid w:val="19CF0D55"/>
    <w:rsid w:val="1A156A4B"/>
    <w:rsid w:val="1ABE2854"/>
    <w:rsid w:val="1B266957"/>
    <w:rsid w:val="1BB13D28"/>
    <w:rsid w:val="1BE0329C"/>
    <w:rsid w:val="1C5907F1"/>
    <w:rsid w:val="1C9D6EF6"/>
    <w:rsid w:val="1DE80C8B"/>
    <w:rsid w:val="1EA271C0"/>
    <w:rsid w:val="1EB363EE"/>
    <w:rsid w:val="1F472343"/>
    <w:rsid w:val="1F65488A"/>
    <w:rsid w:val="1F6E5C8F"/>
    <w:rsid w:val="1F9E249D"/>
    <w:rsid w:val="20811310"/>
    <w:rsid w:val="226B74E5"/>
    <w:rsid w:val="231A5BF1"/>
    <w:rsid w:val="23370859"/>
    <w:rsid w:val="24054139"/>
    <w:rsid w:val="24795117"/>
    <w:rsid w:val="251D41DD"/>
    <w:rsid w:val="25437748"/>
    <w:rsid w:val="25D24AB5"/>
    <w:rsid w:val="26596847"/>
    <w:rsid w:val="2691608F"/>
    <w:rsid w:val="26A23059"/>
    <w:rsid w:val="27807D7D"/>
    <w:rsid w:val="27BE5471"/>
    <w:rsid w:val="283C746E"/>
    <w:rsid w:val="28E7026F"/>
    <w:rsid w:val="29363ABF"/>
    <w:rsid w:val="29473B0A"/>
    <w:rsid w:val="29B35110"/>
    <w:rsid w:val="2A447496"/>
    <w:rsid w:val="2AC47001"/>
    <w:rsid w:val="2B117369"/>
    <w:rsid w:val="2B2E213F"/>
    <w:rsid w:val="2B3C42D7"/>
    <w:rsid w:val="2D626FDD"/>
    <w:rsid w:val="2DD41AF8"/>
    <w:rsid w:val="2DDD076A"/>
    <w:rsid w:val="2DE27D71"/>
    <w:rsid w:val="2DE73F83"/>
    <w:rsid w:val="2E9D5002"/>
    <w:rsid w:val="2EAE24A6"/>
    <w:rsid w:val="30BF1E26"/>
    <w:rsid w:val="31582367"/>
    <w:rsid w:val="324365AF"/>
    <w:rsid w:val="3257280F"/>
    <w:rsid w:val="336B55C6"/>
    <w:rsid w:val="3392559B"/>
    <w:rsid w:val="3408099A"/>
    <w:rsid w:val="340F0016"/>
    <w:rsid w:val="342F098D"/>
    <w:rsid w:val="345F53AB"/>
    <w:rsid w:val="35D8786D"/>
    <w:rsid w:val="360A00A9"/>
    <w:rsid w:val="36310758"/>
    <w:rsid w:val="36CB1902"/>
    <w:rsid w:val="36FD0A19"/>
    <w:rsid w:val="37C80346"/>
    <w:rsid w:val="38465371"/>
    <w:rsid w:val="385C1474"/>
    <w:rsid w:val="38B62526"/>
    <w:rsid w:val="39376196"/>
    <w:rsid w:val="39E750AA"/>
    <w:rsid w:val="3A3C4CAD"/>
    <w:rsid w:val="3A56126E"/>
    <w:rsid w:val="3A77650C"/>
    <w:rsid w:val="3A78779F"/>
    <w:rsid w:val="3A8824C5"/>
    <w:rsid w:val="3AA77A2E"/>
    <w:rsid w:val="3AC7782D"/>
    <w:rsid w:val="3ACC76B4"/>
    <w:rsid w:val="3BAE6185"/>
    <w:rsid w:val="3C780095"/>
    <w:rsid w:val="3D0E626C"/>
    <w:rsid w:val="3D1F3299"/>
    <w:rsid w:val="3D2C035D"/>
    <w:rsid w:val="3D363849"/>
    <w:rsid w:val="3D9E59B0"/>
    <w:rsid w:val="3F2006FA"/>
    <w:rsid w:val="3FC138F1"/>
    <w:rsid w:val="3FE10950"/>
    <w:rsid w:val="40191A2F"/>
    <w:rsid w:val="409A6429"/>
    <w:rsid w:val="4110365E"/>
    <w:rsid w:val="41A61169"/>
    <w:rsid w:val="423D15C3"/>
    <w:rsid w:val="42E325C0"/>
    <w:rsid w:val="4303280C"/>
    <w:rsid w:val="4338166C"/>
    <w:rsid w:val="433E5C26"/>
    <w:rsid w:val="43741168"/>
    <w:rsid w:val="43784FA8"/>
    <w:rsid w:val="43A80D56"/>
    <w:rsid w:val="43E57A25"/>
    <w:rsid w:val="44170FAF"/>
    <w:rsid w:val="443E4D37"/>
    <w:rsid w:val="444D41D1"/>
    <w:rsid w:val="44F369CA"/>
    <w:rsid w:val="45760E1F"/>
    <w:rsid w:val="45BC25A8"/>
    <w:rsid w:val="45BE3671"/>
    <w:rsid w:val="45CA2D13"/>
    <w:rsid w:val="469B4EF5"/>
    <w:rsid w:val="470E4803"/>
    <w:rsid w:val="483A1D7C"/>
    <w:rsid w:val="492753CA"/>
    <w:rsid w:val="49925329"/>
    <w:rsid w:val="49FE3608"/>
    <w:rsid w:val="4A0B0B85"/>
    <w:rsid w:val="4A1B661D"/>
    <w:rsid w:val="4A230DD0"/>
    <w:rsid w:val="4A4570FA"/>
    <w:rsid w:val="4AD74D38"/>
    <w:rsid w:val="4B0169AE"/>
    <w:rsid w:val="4B296EFA"/>
    <w:rsid w:val="4BEF7CBC"/>
    <w:rsid w:val="4DE477BE"/>
    <w:rsid w:val="4F5D16D8"/>
    <w:rsid w:val="4FA525B6"/>
    <w:rsid w:val="5055041F"/>
    <w:rsid w:val="50E1733B"/>
    <w:rsid w:val="51035B12"/>
    <w:rsid w:val="529E3C9C"/>
    <w:rsid w:val="52B81C06"/>
    <w:rsid w:val="52DE65FB"/>
    <w:rsid w:val="534829CA"/>
    <w:rsid w:val="535E1EC2"/>
    <w:rsid w:val="53FF6977"/>
    <w:rsid w:val="54034D5B"/>
    <w:rsid w:val="54F16968"/>
    <w:rsid w:val="556B0697"/>
    <w:rsid w:val="55741347"/>
    <w:rsid w:val="559C5091"/>
    <w:rsid w:val="56DF6C95"/>
    <w:rsid w:val="5705267E"/>
    <w:rsid w:val="58331607"/>
    <w:rsid w:val="589D5AB2"/>
    <w:rsid w:val="58DF4D2A"/>
    <w:rsid w:val="58E43E5E"/>
    <w:rsid w:val="592B715D"/>
    <w:rsid w:val="59744A3A"/>
    <w:rsid w:val="599F3949"/>
    <w:rsid w:val="5A02227D"/>
    <w:rsid w:val="5A695A8E"/>
    <w:rsid w:val="5AB25777"/>
    <w:rsid w:val="5B3E71BE"/>
    <w:rsid w:val="5B965486"/>
    <w:rsid w:val="5B9828B2"/>
    <w:rsid w:val="5C967A4E"/>
    <w:rsid w:val="5CCE6D6F"/>
    <w:rsid w:val="5CD97B43"/>
    <w:rsid w:val="5D1D36E0"/>
    <w:rsid w:val="5DA5051E"/>
    <w:rsid w:val="5DC100F9"/>
    <w:rsid w:val="5E1C1EDF"/>
    <w:rsid w:val="5F2A637C"/>
    <w:rsid w:val="5F9677AA"/>
    <w:rsid w:val="615F34F0"/>
    <w:rsid w:val="6181349A"/>
    <w:rsid w:val="619E2D00"/>
    <w:rsid w:val="61E15237"/>
    <w:rsid w:val="623E47FF"/>
    <w:rsid w:val="62A01A9F"/>
    <w:rsid w:val="63F702CE"/>
    <w:rsid w:val="644A7E43"/>
    <w:rsid w:val="64812D25"/>
    <w:rsid w:val="661E3913"/>
    <w:rsid w:val="664E58FA"/>
    <w:rsid w:val="668005C9"/>
    <w:rsid w:val="66E77309"/>
    <w:rsid w:val="676D0F3F"/>
    <w:rsid w:val="683E26FE"/>
    <w:rsid w:val="684033F9"/>
    <w:rsid w:val="68A25C2B"/>
    <w:rsid w:val="693D3A39"/>
    <w:rsid w:val="694E0590"/>
    <w:rsid w:val="69804C17"/>
    <w:rsid w:val="698D05D6"/>
    <w:rsid w:val="69B91305"/>
    <w:rsid w:val="69D67ED7"/>
    <w:rsid w:val="69FE7DDA"/>
    <w:rsid w:val="6AC64D53"/>
    <w:rsid w:val="6AEB5D0F"/>
    <w:rsid w:val="6B3A2C32"/>
    <w:rsid w:val="6BE31066"/>
    <w:rsid w:val="6C6300F3"/>
    <w:rsid w:val="6D797EF8"/>
    <w:rsid w:val="6D9E04E6"/>
    <w:rsid w:val="6DC706DE"/>
    <w:rsid w:val="6E7475CA"/>
    <w:rsid w:val="6F92048E"/>
    <w:rsid w:val="6FB20278"/>
    <w:rsid w:val="700A2703"/>
    <w:rsid w:val="70120001"/>
    <w:rsid w:val="708F508D"/>
    <w:rsid w:val="717377C5"/>
    <w:rsid w:val="71A768D5"/>
    <w:rsid w:val="71D21478"/>
    <w:rsid w:val="72083B25"/>
    <w:rsid w:val="723D143D"/>
    <w:rsid w:val="72AE49EB"/>
    <w:rsid w:val="73524668"/>
    <w:rsid w:val="73577E87"/>
    <w:rsid w:val="738F2FB6"/>
    <w:rsid w:val="740D7CDB"/>
    <w:rsid w:val="7477536F"/>
    <w:rsid w:val="75A83275"/>
    <w:rsid w:val="75BE064A"/>
    <w:rsid w:val="764F6ECF"/>
    <w:rsid w:val="766C6839"/>
    <w:rsid w:val="770970E2"/>
    <w:rsid w:val="77C717BD"/>
    <w:rsid w:val="78250553"/>
    <w:rsid w:val="787C00A9"/>
    <w:rsid w:val="78F64332"/>
    <w:rsid w:val="79B95F7B"/>
    <w:rsid w:val="79E21824"/>
    <w:rsid w:val="79F63DB7"/>
    <w:rsid w:val="7AC40A65"/>
    <w:rsid w:val="7AF849AC"/>
    <w:rsid w:val="7B072CAC"/>
    <w:rsid w:val="7CD662C0"/>
    <w:rsid w:val="7D722391"/>
    <w:rsid w:val="7DC40D69"/>
    <w:rsid w:val="7DED5822"/>
    <w:rsid w:val="7E08500A"/>
    <w:rsid w:val="7EFB73AD"/>
    <w:rsid w:val="7F7C7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5"/>
    <w:autoRedefine/>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4"/>
    <w:basedOn w:val="1"/>
    <w:next w:val="1"/>
    <w:link w:val="46"/>
    <w:autoRedefine/>
    <w:qFormat/>
    <w:uiPriority w:val="0"/>
    <w:pPr>
      <w:keepNext/>
      <w:keepLines/>
      <w:spacing w:line="360" w:lineRule="auto"/>
      <w:outlineLvl w:val="3"/>
    </w:pPr>
    <w:rPr>
      <w:rFonts w:ascii="Arial" w:hAnsi="Arial"/>
      <w:b/>
      <w:bCs/>
      <w:szCs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 w:val="14"/>
    </w:rPr>
  </w:style>
  <w:style w:type="paragraph" w:styleId="7">
    <w:name w:val="Document Map"/>
    <w:basedOn w:val="1"/>
    <w:link w:val="47"/>
    <w:autoRedefine/>
    <w:qFormat/>
    <w:uiPriority w:val="0"/>
    <w:rPr>
      <w:rFonts w:ascii="宋体"/>
      <w:sz w:val="18"/>
      <w:szCs w:val="18"/>
    </w:rPr>
  </w:style>
  <w:style w:type="paragraph" w:styleId="8">
    <w:name w:val="Body Text"/>
    <w:basedOn w:val="1"/>
    <w:autoRedefine/>
    <w:qFormat/>
    <w:uiPriority w:val="0"/>
    <w:rPr>
      <w:rFonts w:eastAsia="楷体_GB2312"/>
      <w:bCs/>
      <w:sz w:val="28"/>
    </w:rPr>
  </w:style>
  <w:style w:type="paragraph" w:styleId="9">
    <w:name w:val="Body Text Indent"/>
    <w:basedOn w:val="1"/>
    <w:autoRedefine/>
    <w:qFormat/>
    <w:uiPriority w:val="0"/>
    <w:pPr>
      <w:spacing w:after="120"/>
      <w:ind w:left="420" w:leftChars="200"/>
    </w:pPr>
  </w:style>
  <w:style w:type="paragraph" w:styleId="10">
    <w:name w:val="Block Text"/>
    <w:basedOn w:val="1"/>
    <w:autoRedefine/>
    <w:qFormat/>
    <w:uiPriority w:val="0"/>
    <w:pPr>
      <w:adjustRightInd w:val="0"/>
      <w:ind w:left="420" w:right="33"/>
      <w:jc w:val="left"/>
      <w:textAlignment w:val="baseline"/>
    </w:pPr>
    <w:rPr>
      <w:kern w:val="0"/>
      <w:sz w:val="24"/>
    </w:rPr>
  </w:style>
  <w:style w:type="paragraph" w:styleId="11">
    <w:name w:val="Plain Text"/>
    <w:basedOn w:val="1"/>
    <w:autoRedefine/>
    <w:qFormat/>
    <w:uiPriority w:val="0"/>
    <w:rPr>
      <w:rFonts w:ascii="宋体" w:hAnsi="Courier New"/>
    </w:rPr>
  </w:style>
  <w:style w:type="paragraph" w:styleId="12">
    <w:name w:val="Balloon Text"/>
    <w:basedOn w:val="1"/>
    <w:autoRedefine/>
    <w:qFormat/>
    <w:uiPriority w:val="0"/>
    <w:rPr>
      <w:sz w:val="18"/>
      <w:szCs w:val="18"/>
    </w:rPr>
  </w:style>
  <w:style w:type="paragraph" w:styleId="13">
    <w:name w:val="footer"/>
    <w:basedOn w:val="1"/>
    <w:link w:val="30"/>
    <w:autoRedefine/>
    <w:qFormat/>
    <w:uiPriority w:val="99"/>
    <w:pPr>
      <w:tabs>
        <w:tab w:val="center" w:pos="4153"/>
        <w:tab w:val="right" w:pos="8306"/>
      </w:tabs>
      <w:snapToGrid w:val="0"/>
      <w:jc w:val="left"/>
    </w:pPr>
    <w:rPr>
      <w:sz w:val="18"/>
      <w:szCs w:val="18"/>
    </w:rPr>
  </w:style>
  <w:style w:type="paragraph" w:styleId="14">
    <w:name w:val="header"/>
    <w:basedOn w:val="1"/>
    <w:link w:val="3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style>
  <w:style w:type="paragraph" w:styleId="16">
    <w:name w:val="Body Text 2"/>
    <w:basedOn w:val="1"/>
    <w:next w:val="1"/>
    <w:link w:val="32"/>
    <w:autoRedefine/>
    <w:qFormat/>
    <w:uiPriority w:val="0"/>
    <w:pPr>
      <w:adjustRightInd w:val="0"/>
      <w:snapToGrid w:val="0"/>
      <w:spacing w:line="480" w:lineRule="atLeast"/>
    </w:pPr>
    <w:rPr>
      <w:rFonts w:ascii="宋体" w:hAnsi="宋体"/>
      <w:sz w:val="28"/>
    </w:rPr>
  </w:style>
  <w:style w:type="paragraph" w:styleId="1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0"/>
    <w:rPr>
      <w:b/>
      <w:bCs/>
    </w:rPr>
  </w:style>
  <w:style w:type="character" w:styleId="22">
    <w:name w:val="page number"/>
    <w:basedOn w:val="20"/>
    <w:autoRedefine/>
    <w:qFormat/>
    <w:uiPriority w:val="0"/>
  </w:style>
  <w:style w:type="character" w:styleId="23">
    <w:name w:val="FollowedHyperlink"/>
    <w:basedOn w:val="20"/>
    <w:autoRedefine/>
    <w:qFormat/>
    <w:uiPriority w:val="0"/>
    <w:rPr>
      <w:color w:val="000000"/>
      <w:u w:val="none"/>
    </w:rPr>
  </w:style>
  <w:style w:type="character" w:styleId="24">
    <w:name w:val="Emphasis"/>
    <w:autoRedefine/>
    <w:qFormat/>
    <w:uiPriority w:val="0"/>
  </w:style>
  <w:style w:type="character" w:styleId="25">
    <w:name w:val="Hyperlink"/>
    <w:basedOn w:val="20"/>
    <w:autoRedefine/>
    <w:qFormat/>
    <w:uiPriority w:val="0"/>
    <w:rPr>
      <w:color w:val="000000"/>
      <w:u w:val="none"/>
    </w:rPr>
  </w:style>
  <w:style w:type="paragraph" w:styleId="26">
    <w:name w:val="List Paragraph"/>
    <w:basedOn w:val="1"/>
    <w:autoRedefine/>
    <w:qFormat/>
    <w:uiPriority w:val="34"/>
    <w:pPr>
      <w:widowControl/>
      <w:ind w:firstLine="420" w:firstLineChars="200"/>
      <w:jc w:val="left"/>
    </w:pPr>
    <w:rPr>
      <w:kern w:val="0"/>
      <w:sz w:val="24"/>
    </w:rPr>
  </w:style>
  <w:style w:type="paragraph" w:customStyle="1" w:styleId="27">
    <w:name w:val="列出段落1"/>
    <w:basedOn w:val="28"/>
    <w:next w:val="1"/>
    <w:autoRedefine/>
    <w:qFormat/>
    <w:uiPriority w:val="0"/>
    <w:pPr>
      <w:ind w:firstLine="420" w:firstLineChars="200"/>
    </w:pPr>
    <w:rPr>
      <w:rFonts w:ascii="Calibri" w:hAnsi="Calibri"/>
      <w:szCs w:val="22"/>
    </w:rPr>
  </w:style>
  <w:style w:type="paragraph" w:customStyle="1" w:styleId="28">
    <w:name w:val="正文 New New New New New New New New"/>
    <w:next w:val="2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 New"/>
    <w:autoRedefine/>
    <w:qFormat/>
    <w:uiPriority w:val="0"/>
    <w:pPr>
      <w:widowControl w:val="0"/>
      <w:jc w:val="both"/>
    </w:pPr>
    <w:rPr>
      <w:rFonts w:ascii="Times New Roman" w:hAnsi="Times New Roman" w:eastAsia="宋体" w:cstheme="minorBidi"/>
      <w:kern w:val="2"/>
      <w:sz w:val="21"/>
      <w:lang w:val="en-US" w:eastAsia="zh-CN" w:bidi="ar-SA"/>
    </w:rPr>
  </w:style>
  <w:style w:type="character" w:customStyle="1" w:styleId="30">
    <w:name w:val="页脚 Char"/>
    <w:link w:val="13"/>
    <w:autoRedefine/>
    <w:qFormat/>
    <w:uiPriority w:val="99"/>
    <w:rPr>
      <w:rFonts w:ascii="Times New Roman" w:hAnsi="Times New Roman" w:eastAsia="宋体" w:cs="Times New Roman"/>
      <w:sz w:val="18"/>
      <w:szCs w:val="18"/>
    </w:rPr>
  </w:style>
  <w:style w:type="character" w:customStyle="1" w:styleId="31">
    <w:name w:val="页眉 Char"/>
    <w:link w:val="14"/>
    <w:autoRedefine/>
    <w:qFormat/>
    <w:uiPriority w:val="0"/>
    <w:rPr>
      <w:rFonts w:ascii="Times New Roman" w:hAnsi="Times New Roman" w:eastAsia="宋体" w:cs="Times New Roman"/>
      <w:sz w:val="18"/>
      <w:szCs w:val="18"/>
    </w:rPr>
  </w:style>
  <w:style w:type="character" w:customStyle="1" w:styleId="32">
    <w:name w:val="正文文本 2 Char"/>
    <w:link w:val="16"/>
    <w:autoRedefine/>
    <w:qFormat/>
    <w:uiPriority w:val="0"/>
    <w:rPr>
      <w:rFonts w:ascii="宋体" w:hAnsi="宋体" w:eastAsia="宋体"/>
      <w:kern w:val="2"/>
      <w:sz w:val="28"/>
      <w:lang w:val="en-US" w:eastAsia="zh-CN" w:bidi="ar-SA"/>
    </w:rPr>
  </w:style>
  <w:style w:type="character" w:customStyle="1" w:styleId="33">
    <w:name w:val="页码1"/>
    <w:basedOn w:val="20"/>
    <w:autoRedefine/>
    <w:qFormat/>
    <w:uiPriority w:val="0"/>
  </w:style>
  <w:style w:type="character" w:customStyle="1" w:styleId="34">
    <w:name w:val="overfont"/>
    <w:basedOn w:val="20"/>
    <w:autoRedefine/>
    <w:qFormat/>
    <w:uiPriority w:val="0"/>
  </w:style>
  <w:style w:type="character" w:customStyle="1" w:styleId="35">
    <w:name w:val="正文文本 2 Char Char"/>
    <w:autoRedefine/>
    <w:qFormat/>
    <w:uiPriority w:val="0"/>
    <w:rPr>
      <w:rFonts w:ascii="宋体" w:hAnsi="宋体" w:eastAsia="宋体"/>
      <w:kern w:val="2"/>
      <w:sz w:val="28"/>
      <w:lang w:val="en-US" w:eastAsia="zh-CN" w:bidi="ar-SA"/>
    </w:rPr>
  </w:style>
  <w:style w:type="paragraph" w:customStyle="1" w:styleId="36">
    <w:name w:val="列表段落1"/>
    <w:basedOn w:val="1"/>
    <w:autoRedefine/>
    <w:qFormat/>
    <w:uiPriority w:val="0"/>
    <w:pPr>
      <w:ind w:firstLine="420" w:firstLineChars="200"/>
    </w:pPr>
    <w:rPr>
      <w:rFonts w:ascii="Calibri" w:hAnsi="Calibri"/>
      <w:szCs w:val="22"/>
    </w:rPr>
  </w:style>
  <w:style w:type="paragraph" w:customStyle="1" w:styleId="37">
    <w:name w:val="缺省文本"/>
    <w:basedOn w:val="1"/>
    <w:autoRedefine/>
    <w:qFormat/>
    <w:uiPriority w:val="0"/>
    <w:pPr>
      <w:autoSpaceDE w:val="0"/>
      <w:autoSpaceDN w:val="0"/>
      <w:adjustRightInd w:val="0"/>
      <w:jc w:val="left"/>
    </w:pPr>
    <w:rPr>
      <w:kern w:val="0"/>
      <w:sz w:val="24"/>
      <w:szCs w:val="20"/>
    </w:rPr>
  </w:style>
  <w:style w:type="paragraph" w:customStyle="1" w:styleId="38">
    <w:name w:val="Char Char Char Char Char Char Char Char1 Char Char Char Char"/>
    <w:basedOn w:val="1"/>
    <w:autoRedefine/>
    <w:qFormat/>
    <w:uiPriority w:val="0"/>
    <w:pPr>
      <w:widowControl/>
      <w:spacing w:after="160" w:line="240" w:lineRule="exact"/>
      <w:jc w:val="left"/>
    </w:pPr>
  </w:style>
  <w:style w:type="paragraph" w:customStyle="1" w:styleId="39">
    <w:name w:val="p0"/>
    <w:basedOn w:val="1"/>
    <w:autoRedefine/>
    <w:qFormat/>
    <w:uiPriority w:val="0"/>
    <w:pPr>
      <w:widowControl/>
    </w:pPr>
    <w:rPr>
      <w:kern w:val="0"/>
      <w:szCs w:val="21"/>
    </w:rPr>
  </w:style>
  <w:style w:type="paragraph" w:customStyle="1" w:styleId="40">
    <w:name w:val="style1"/>
    <w:basedOn w:val="1"/>
    <w:autoRedefine/>
    <w:qFormat/>
    <w:uiPriority w:val="0"/>
    <w:pPr>
      <w:widowControl/>
      <w:spacing w:before="100" w:beforeAutospacing="1" w:after="100" w:afterAutospacing="1"/>
      <w:jc w:val="left"/>
    </w:pPr>
    <w:rPr>
      <w:rFonts w:ascii="楷体_GB2312" w:hAnsi="宋体" w:eastAsia="楷体_GB2312" w:cs="宋体"/>
      <w:sz w:val="27"/>
      <w:szCs w:val="27"/>
    </w:rPr>
  </w:style>
  <w:style w:type="paragraph" w:customStyle="1" w:styleId="41">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文本 21"/>
    <w:basedOn w:val="1"/>
    <w:autoRedefine/>
    <w:qFormat/>
    <w:uiPriority w:val="0"/>
    <w:pPr>
      <w:adjustRightInd w:val="0"/>
      <w:snapToGrid w:val="0"/>
      <w:spacing w:line="480" w:lineRule="atLeast"/>
    </w:pPr>
    <w:rPr>
      <w:rFonts w:ascii="宋体" w:hAnsi="宋体"/>
      <w:sz w:val="28"/>
    </w:rPr>
  </w:style>
  <w:style w:type="character" w:customStyle="1" w:styleId="43">
    <w:name w:val="标题 2 Char"/>
    <w:link w:val="3"/>
    <w:autoRedefine/>
    <w:qFormat/>
    <w:uiPriority w:val="0"/>
    <w:rPr>
      <w:rFonts w:ascii="Arial" w:hAnsi="Arial" w:eastAsia="黑体"/>
      <w:b/>
      <w:bCs/>
      <w:sz w:val="32"/>
      <w:szCs w:val="32"/>
    </w:rPr>
  </w:style>
  <w:style w:type="character" w:customStyle="1" w:styleId="44">
    <w:name w:val="标题 1 Char"/>
    <w:link w:val="2"/>
    <w:autoRedefine/>
    <w:qFormat/>
    <w:uiPriority w:val="0"/>
    <w:rPr>
      <w:b/>
      <w:bCs/>
      <w:kern w:val="44"/>
      <w:sz w:val="44"/>
      <w:szCs w:val="44"/>
    </w:rPr>
  </w:style>
  <w:style w:type="character" w:customStyle="1" w:styleId="45">
    <w:name w:val="标题 3 Char"/>
    <w:link w:val="4"/>
    <w:autoRedefine/>
    <w:qFormat/>
    <w:uiPriority w:val="0"/>
    <w:rPr>
      <w:rFonts w:ascii="宋体" w:hAnsi="宋体" w:cs="宋体"/>
      <w:b/>
      <w:bCs/>
      <w:kern w:val="0"/>
      <w:sz w:val="27"/>
      <w:szCs w:val="27"/>
    </w:rPr>
  </w:style>
  <w:style w:type="character" w:customStyle="1" w:styleId="46">
    <w:name w:val="标题 4 Char"/>
    <w:link w:val="5"/>
    <w:autoRedefine/>
    <w:qFormat/>
    <w:uiPriority w:val="0"/>
    <w:rPr>
      <w:rFonts w:ascii="Arial" w:hAnsi="Arial"/>
      <w:b/>
      <w:bCs/>
      <w:szCs w:val="28"/>
    </w:rPr>
  </w:style>
  <w:style w:type="character" w:customStyle="1" w:styleId="47">
    <w:name w:val="文档结构图 Char"/>
    <w:basedOn w:val="20"/>
    <w:link w:val="7"/>
    <w:autoRedefine/>
    <w:qFormat/>
    <w:uiPriority w:val="0"/>
    <w:rPr>
      <w:rFonts w:ascii="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15</Pages>
  <Words>3591</Words>
  <Characters>3828</Characters>
  <Lines>31</Lines>
  <Paragraphs>8</Paragraphs>
  <TotalTime>4</TotalTime>
  <ScaleCrop>false</ScaleCrop>
  <LinksUpToDate>false</LinksUpToDate>
  <CharactersWithSpaces>4753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2015-05-24T01:05:00Z</dcterms:created>
  <dc:creator>LUOXIAO</dc:creator>
  <cp:lastModifiedBy>胡图的鱼</cp:lastModifiedBy>
  <cp:lastPrinted>2022-08-16T07:41:00Z</cp:lastPrinted>
  <dcterms:modified xsi:type="dcterms:W3CDTF">2025-08-25T09:36:02Z</dcterms:modified>
  <dc:title>LUOXIAO</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2FCC84B2204B4948A6ACFEAE260773BB_13</vt:lpwstr>
  </property>
  <property fmtid="{D5CDD505-2E9C-101B-9397-08002B2CF9AE}" pid="4" name="KSOTemplateDocerSaveRecord">
    <vt:lpwstr>eyJoZGlkIjoiZTA5NDJlZjhhNWZmMmExODQ5ZTEyODU5MjdlYzQ5MjEiLCJ1c2VySWQiOiI0NjA2MjIwOTUifQ==</vt:lpwstr>
  </property>
</Properties>
</file>